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6E7EB0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ul. Willowa 40,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05-205 Dobczyn, Polska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6E7EB0">
        <w:rPr>
          <w:rFonts w:ascii="Calibri" w:hAnsi="Calibri" w:cs="Arial"/>
          <w:sz w:val="24"/>
          <w:szCs w:val="24"/>
          <w:u w:val="single"/>
        </w:rPr>
        <w:t>Osoba do kontaktu:</w:t>
      </w:r>
    </w:p>
    <w:p w:rsidR="001D12E9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6E7EB0">
        <w:rPr>
          <w:rFonts w:ascii="Calibri" w:hAnsi="Calibri" w:cs="Arial"/>
          <w:sz w:val="24"/>
          <w:szCs w:val="24"/>
          <w:lang w:val="en-US"/>
        </w:rPr>
        <w:t xml:space="preserve">Marcin Susdorf, </w:t>
      </w:r>
      <w:proofErr w:type="spellStart"/>
      <w:r w:rsidRPr="006E7EB0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6E7EB0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6E7EB0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</w:p>
    <w:p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6E7EB0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6E7EB0">
        <w:rPr>
          <w:rFonts w:ascii="Calibri" w:hAnsi="Calibri" w:cs="Arial"/>
          <w:b/>
          <w:sz w:val="28"/>
          <w:szCs w:val="28"/>
        </w:rPr>
        <w:t>ZAPYTANIE OFERTOWE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nr </w:t>
      </w:r>
      <w:r w:rsidR="006A4CB3">
        <w:rPr>
          <w:rFonts w:ascii="Calibri" w:hAnsi="Calibri" w:cs="Arial"/>
          <w:b/>
          <w:sz w:val="28"/>
          <w:szCs w:val="28"/>
        </w:rPr>
        <w:t>11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z dn. </w:t>
      </w:r>
      <w:r w:rsidR="006A4CB3">
        <w:rPr>
          <w:rFonts w:ascii="Calibri" w:hAnsi="Calibri" w:cs="Arial"/>
          <w:b/>
          <w:sz w:val="28"/>
          <w:szCs w:val="28"/>
        </w:rPr>
        <w:t>9.05.2019</w:t>
      </w:r>
      <w:r w:rsidR="007F2983" w:rsidRPr="006E7EB0">
        <w:rPr>
          <w:rFonts w:ascii="Calibri" w:hAnsi="Calibri" w:cs="Arial"/>
          <w:b/>
          <w:sz w:val="28"/>
          <w:szCs w:val="28"/>
        </w:rPr>
        <w:t xml:space="preserve"> r.</w:t>
      </w:r>
    </w:p>
    <w:p w:rsidR="00867F92" w:rsidRPr="006E7EB0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sz w:val="24"/>
          <w:szCs w:val="24"/>
        </w:rPr>
        <w:t xml:space="preserve">DOTYCZĄCE: </w:t>
      </w:r>
      <w:r w:rsidR="00BB0A4D" w:rsidRPr="006E7EB0">
        <w:rPr>
          <w:rFonts w:ascii="Calibri" w:hAnsi="Calibri" w:cs="Arial"/>
          <w:sz w:val="24"/>
          <w:szCs w:val="24"/>
        </w:rPr>
        <w:t xml:space="preserve">organizacja </w:t>
      </w:r>
      <w:r w:rsidR="006E7EB0" w:rsidRPr="006E7EB0">
        <w:rPr>
          <w:rFonts w:ascii="Calibri" w:hAnsi="Calibri" w:cs="Arial"/>
          <w:sz w:val="24"/>
          <w:szCs w:val="24"/>
        </w:rPr>
        <w:t xml:space="preserve">indywidualnej misji gospodarczej w </w:t>
      </w:r>
      <w:r w:rsidR="00794CCF">
        <w:rPr>
          <w:rFonts w:ascii="Calibri" w:hAnsi="Calibri" w:cs="Arial"/>
          <w:sz w:val="24"/>
          <w:szCs w:val="24"/>
        </w:rPr>
        <w:t xml:space="preserve">dniach </w:t>
      </w:r>
      <w:r w:rsidR="006A4CB3">
        <w:rPr>
          <w:rFonts w:ascii="Calibri" w:hAnsi="Calibri" w:cs="Arial"/>
          <w:sz w:val="24"/>
          <w:szCs w:val="24"/>
        </w:rPr>
        <w:t>18-19.06</w:t>
      </w:r>
      <w:r w:rsidR="00794CCF">
        <w:rPr>
          <w:rFonts w:ascii="Calibri" w:hAnsi="Calibri" w:cs="Arial"/>
          <w:sz w:val="24"/>
          <w:szCs w:val="24"/>
        </w:rPr>
        <w:t>.2019r. w Dubaju (ZEA)</w:t>
      </w:r>
    </w:p>
    <w:p w:rsidR="00F34268" w:rsidRPr="00B50985" w:rsidRDefault="00F34268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:rsidR="00867F92" w:rsidRPr="006A4CB3" w:rsidRDefault="00633A4D" w:rsidP="00344FBA">
      <w:pPr>
        <w:autoSpaceDE w:val="0"/>
        <w:autoSpaceDN w:val="0"/>
        <w:adjustRightInd w:val="0"/>
        <w:jc w:val="both"/>
      </w:pPr>
      <w:r w:rsidRPr="006A4CB3">
        <w:t xml:space="preserve">W związku z planowaną realizacją projektu pn </w:t>
      </w:r>
      <w:r w:rsidRPr="006A4CB3">
        <w:rPr>
          <w:i/>
        </w:rPr>
        <w:t>„</w:t>
      </w:r>
      <w:r w:rsidRPr="006A4CB3">
        <w:rPr>
          <w:b/>
          <w:i/>
        </w:rPr>
        <w:t>Promocja produktów firmy Hydro-Gaz-Med na wybranych perspektywicznych rynkach eksportowych</w:t>
      </w:r>
      <w:r w:rsidRPr="006A4CB3">
        <w:rPr>
          <w:i/>
        </w:rPr>
        <w:t>”</w:t>
      </w:r>
      <w:r w:rsidRPr="006A4CB3">
        <w:t xml:space="preserve"> w ramach umowy nr: POIR.03.03.03-14-0125/17-00 Programu Operacyjnego Inteligentny Rozwój na lata 2014-2020, Działanie 3.3, poddziałanie 3.3.3 Wsparcie MŚP w promocji marek produktowych – Go to Brand Przedsiębiorstwo </w:t>
      </w:r>
      <w:r w:rsidRPr="006A4CB3">
        <w:rPr>
          <w:b/>
        </w:rPr>
        <w:t>HYDRO-GAZ-MED SP.J.</w:t>
      </w:r>
      <w:r w:rsidRPr="006A4CB3">
        <w:t xml:space="preserve"> działając zgodnie z zasadą uczciwej konkurencji i równego traktowania wykonawców ogłasza postępowanie w trybie zapytania ofertowego </w:t>
      </w:r>
      <w:r w:rsidR="00B50985" w:rsidRPr="006A4CB3">
        <w:t xml:space="preserve">organizację indywidualnej misji gospodarczej w </w:t>
      </w:r>
      <w:r w:rsidR="00D02B05" w:rsidRPr="006A4CB3">
        <w:t>Dubaju (ZEA).</w:t>
      </w:r>
      <w:r w:rsidR="00B50985" w:rsidRPr="006A4CB3">
        <w:t xml:space="preserve"> </w:t>
      </w:r>
    </w:p>
    <w:p w:rsidR="00D175E2" w:rsidRPr="0010255E" w:rsidRDefault="00D175E2" w:rsidP="0026373C">
      <w:pPr>
        <w:jc w:val="both"/>
        <w:rPr>
          <w:rFonts w:cs="Calibri"/>
          <w:b/>
          <w:sz w:val="28"/>
          <w:szCs w:val="28"/>
        </w:rPr>
      </w:pPr>
    </w:p>
    <w:p w:rsidR="00D47839" w:rsidRPr="0010255E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10255E">
        <w:rPr>
          <w:rFonts w:cs="Calibri"/>
          <w:b/>
          <w:sz w:val="28"/>
          <w:szCs w:val="28"/>
        </w:rPr>
        <w:t>TRYB UDZIELENIA ZAMÓWIENIA</w:t>
      </w:r>
    </w:p>
    <w:p w:rsidR="003076B6" w:rsidRPr="0010255E" w:rsidRDefault="003076B6" w:rsidP="003076B6">
      <w:pPr>
        <w:jc w:val="both"/>
      </w:pPr>
      <w:r w:rsidRPr="0010255E">
        <w:t>Zamówienie będzie udzielone z zachowaniem zasad przejrzystości, uczciwej konkurencji i równego traktowania oferentów oraz zgodnie Wytycznymi w zakresie kwalifikowalności wydatków w ramach Europejskiego Funduszu Rozwoju Regionalnego, Europejskiego Funduszu Społecznego oraz Funduszu Spójności na lata 2014-2020 oraz Wytycznymi w zakresie kwalifikowalności wydatków w ramach Programu Operacyjnego Inteligentny Rozwój, 2014-2020.</w:t>
      </w:r>
    </w:p>
    <w:p w:rsidR="0071677A" w:rsidRPr="0010255E" w:rsidRDefault="0071677A" w:rsidP="00D47839">
      <w:pPr>
        <w:jc w:val="both"/>
        <w:rPr>
          <w:rFonts w:cs="Calibri"/>
          <w:b/>
          <w:sz w:val="28"/>
          <w:szCs w:val="28"/>
        </w:rPr>
      </w:pPr>
    </w:p>
    <w:p w:rsidR="00A50AC4" w:rsidRPr="0010255E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10255E">
        <w:rPr>
          <w:rFonts w:cs="Calibri"/>
          <w:b/>
          <w:sz w:val="28"/>
          <w:szCs w:val="28"/>
        </w:rPr>
        <w:t>OPIS PRZEDMIOTU ZAMÓWIENIA</w:t>
      </w:r>
    </w:p>
    <w:p w:rsidR="00A50AC4" w:rsidRPr="0010255E" w:rsidRDefault="00A50AC4" w:rsidP="0026373C">
      <w:pPr>
        <w:jc w:val="both"/>
        <w:rPr>
          <w:rFonts w:cs="Calibri"/>
          <w:b/>
          <w:sz w:val="28"/>
          <w:szCs w:val="28"/>
        </w:rPr>
      </w:pPr>
    </w:p>
    <w:p w:rsidR="00F01F56" w:rsidRPr="0010255E" w:rsidRDefault="00F01F56" w:rsidP="00F01F56">
      <w:pPr>
        <w:jc w:val="both"/>
        <w:rPr>
          <w:rFonts w:cs="Calibri"/>
        </w:rPr>
      </w:pPr>
      <w:r w:rsidRPr="0010255E">
        <w:rPr>
          <w:rFonts w:cs="Calibri"/>
        </w:rPr>
        <w:t xml:space="preserve">W związku z planowanym udziałem </w:t>
      </w:r>
      <w:r w:rsidR="00F65CA0" w:rsidRPr="0010255E">
        <w:rPr>
          <w:rFonts w:cs="Calibri"/>
        </w:rPr>
        <w:t xml:space="preserve">Zamawiającego w </w:t>
      </w:r>
      <w:r w:rsidR="00D02B05" w:rsidRPr="0010255E">
        <w:rPr>
          <w:rFonts w:cs="Calibri"/>
          <w:b/>
        </w:rPr>
        <w:t>indywidualnej misji gospodarczej w Dubaju (ZEA)</w:t>
      </w:r>
      <w:r w:rsidR="005F63BF" w:rsidRPr="0010255E">
        <w:rPr>
          <w:rFonts w:cs="Calibri"/>
          <w:b/>
        </w:rPr>
        <w:t xml:space="preserve"> </w:t>
      </w:r>
      <w:r w:rsidR="00100019" w:rsidRPr="0010255E">
        <w:rPr>
          <w:rFonts w:cs="Calibri"/>
        </w:rPr>
        <w:t>ogłaszamy</w:t>
      </w:r>
      <w:r w:rsidRPr="0010255E">
        <w:rPr>
          <w:rFonts w:cs="Calibri"/>
        </w:rPr>
        <w:t xml:space="preserve"> zapytanie ofertowe na realizację </w:t>
      </w:r>
      <w:r w:rsidR="001E6E7A" w:rsidRPr="0010255E">
        <w:rPr>
          <w:rFonts w:cs="Calibri"/>
        </w:rPr>
        <w:t>usługi</w:t>
      </w:r>
      <w:r w:rsidRPr="0010255E">
        <w:rPr>
          <w:rFonts w:cs="Calibri"/>
        </w:rPr>
        <w:t>:</w:t>
      </w:r>
    </w:p>
    <w:p w:rsidR="00100019" w:rsidRPr="0010255E" w:rsidRDefault="00100019" w:rsidP="00F01F56">
      <w:pPr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8527"/>
      </w:tblGrid>
      <w:tr w:rsidR="00100019" w:rsidRPr="0010255E" w:rsidTr="00100019">
        <w:tc>
          <w:tcPr>
            <w:tcW w:w="534" w:type="dxa"/>
            <w:shd w:val="clear" w:color="auto" w:fill="D9D9D9" w:themeFill="background1" w:themeFillShade="D9"/>
          </w:tcPr>
          <w:p w:rsidR="00100019" w:rsidRPr="0010255E" w:rsidRDefault="00100019" w:rsidP="00100019">
            <w:pPr>
              <w:jc w:val="center"/>
              <w:rPr>
                <w:rFonts w:cs="Calibri"/>
                <w:b/>
              </w:rPr>
            </w:pPr>
            <w:r w:rsidRPr="0010255E">
              <w:rPr>
                <w:rFonts w:cs="Calibri"/>
                <w:b/>
              </w:rPr>
              <w:t>Lp.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100019" w:rsidRPr="0010255E" w:rsidRDefault="00100019" w:rsidP="00100019">
            <w:pPr>
              <w:jc w:val="center"/>
              <w:rPr>
                <w:rFonts w:cs="Calibri"/>
                <w:b/>
              </w:rPr>
            </w:pPr>
            <w:r w:rsidRPr="0010255E">
              <w:rPr>
                <w:rFonts w:cs="Calibri"/>
                <w:b/>
              </w:rPr>
              <w:t>Usługa</w:t>
            </w:r>
          </w:p>
        </w:tc>
      </w:tr>
      <w:tr w:rsidR="00A17F5C" w:rsidRPr="0010255E" w:rsidTr="000463D5">
        <w:tc>
          <w:tcPr>
            <w:tcW w:w="534" w:type="dxa"/>
            <w:vAlign w:val="center"/>
          </w:tcPr>
          <w:p w:rsidR="00A17F5C" w:rsidRPr="0010255E" w:rsidRDefault="007F4912" w:rsidP="007F4912">
            <w:pPr>
              <w:jc w:val="center"/>
              <w:rPr>
                <w:rFonts w:cs="Calibri"/>
                <w:b/>
              </w:rPr>
            </w:pPr>
            <w:r w:rsidRPr="0010255E">
              <w:rPr>
                <w:rFonts w:cs="Calibri"/>
                <w:b/>
              </w:rPr>
              <w:t>1.</w:t>
            </w:r>
          </w:p>
        </w:tc>
        <w:tc>
          <w:tcPr>
            <w:tcW w:w="8676" w:type="dxa"/>
            <w:shd w:val="clear" w:color="auto" w:fill="auto"/>
          </w:tcPr>
          <w:p w:rsidR="00D12581" w:rsidRPr="0010255E" w:rsidRDefault="00D12581" w:rsidP="00D12581">
            <w:pPr>
              <w:jc w:val="both"/>
              <w:rPr>
                <w:rFonts w:cs="Calibri"/>
                <w:b/>
              </w:rPr>
            </w:pPr>
            <w:r w:rsidRPr="0010255E">
              <w:rPr>
                <w:rFonts w:cs="Calibri"/>
                <w:b/>
              </w:rPr>
              <w:t>Indywidualna misja gospodarcza obejmuje organizację pokazu/prezentacj</w:t>
            </w:r>
            <w:r w:rsidR="00E36E69" w:rsidRPr="0010255E">
              <w:rPr>
                <w:rFonts w:cs="Calibri"/>
                <w:b/>
              </w:rPr>
              <w:t>i w następującym zakresie:</w:t>
            </w:r>
          </w:p>
          <w:p w:rsidR="008F6673" w:rsidRPr="0010255E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 xml:space="preserve">Termin: </w:t>
            </w:r>
            <w:r w:rsidR="006A4CB3" w:rsidRPr="0010255E">
              <w:rPr>
                <w:rFonts w:cs="Calibri"/>
              </w:rPr>
              <w:t>18-19.06</w:t>
            </w:r>
            <w:r w:rsidRPr="0010255E">
              <w:rPr>
                <w:rFonts w:cs="Calibri"/>
              </w:rPr>
              <w:t>.2019r.</w:t>
            </w:r>
            <w:r w:rsidR="001D29C6" w:rsidRPr="0010255E">
              <w:rPr>
                <w:rFonts w:cs="Calibri"/>
              </w:rPr>
              <w:t xml:space="preserve"> (2 dni)</w:t>
            </w:r>
            <w:r w:rsidR="0007544E" w:rsidRPr="0010255E">
              <w:rPr>
                <w:rFonts w:cs="Calibri"/>
              </w:rPr>
              <w:t>;</w:t>
            </w:r>
            <w:r w:rsidRPr="0010255E">
              <w:rPr>
                <w:rFonts w:cs="Calibri"/>
              </w:rPr>
              <w:t xml:space="preserve"> </w:t>
            </w:r>
          </w:p>
          <w:p w:rsidR="008F6673" w:rsidRPr="0010255E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>Miejsce: Dubaj</w:t>
            </w:r>
            <w:r w:rsidR="006A4CB3" w:rsidRPr="0010255E">
              <w:rPr>
                <w:rFonts w:cs="Calibri"/>
              </w:rPr>
              <w:t xml:space="preserve"> (Zjednoczone Emiraty Arabskie),</w:t>
            </w:r>
            <w:r w:rsidR="0007544E" w:rsidRPr="0010255E">
              <w:rPr>
                <w:rFonts w:cs="Calibri"/>
              </w:rPr>
              <w:t xml:space="preserve"> </w:t>
            </w:r>
          </w:p>
          <w:p w:rsidR="00D12581" w:rsidRPr="0010255E" w:rsidRDefault="00F92D02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>Zapewnienie</w:t>
            </w:r>
            <w:r w:rsidR="00E36E69" w:rsidRPr="0010255E">
              <w:rPr>
                <w:rFonts w:cs="Calibri"/>
              </w:rPr>
              <w:t xml:space="preserve"> Sali konferencyjnej wraz z niezbędnym sprzętem audiowizualnym</w:t>
            </w:r>
            <w:r w:rsidR="001D29C6" w:rsidRPr="0010255E">
              <w:rPr>
                <w:rFonts w:cs="Calibri"/>
              </w:rPr>
              <w:t xml:space="preserve"> </w:t>
            </w:r>
            <w:r w:rsidR="00247D63" w:rsidRPr="0010255E">
              <w:rPr>
                <w:rFonts w:cs="Calibri"/>
              </w:rPr>
              <w:t xml:space="preserve">(np. rzutnik, ekran, nagłośnienie, </w:t>
            </w:r>
            <w:proofErr w:type="spellStart"/>
            <w:r w:rsidR="00247D63" w:rsidRPr="0010255E">
              <w:rPr>
                <w:rFonts w:cs="Calibri"/>
              </w:rPr>
              <w:t>wi-fi</w:t>
            </w:r>
            <w:proofErr w:type="spellEnd"/>
            <w:r w:rsidR="00247D63" w:rsidRPr="0010255E">
              <w:rPr>
                <w:rFonts w:cs="Calibri"/>
              </w:rPr>
              <w:t xml:space="preserve">) </w:t>
            </w:r>
            <w:r w:rsidR="001D29C6" w:rsidRPr="0010255E">
              <w:rPr>
                <w:rFonts w:cs="Calibri"/>
              </w:rPr>
              <w:t>na ok. 6 h dziennie;</w:t>
            </w:r>
            <w:r w:rsidR="00526A57" w:rsidRPr="0010255E">
              <w:rPr>
                <w:rFonts w:cs="Calibri"/>
              </w:rPr>
              <w:t xml:space="preserve"> standard Sali konferencyjne</w:t>
            </w:r>
            <w:r w:rsidR="00D544AC" w:rsidRPr="0010255E">
              <w:rPr>
                <w:rFonts w:cs="Calibri"/>
              </w:rPr>
              <w:t xml:space="preserve">j odpowiadający standardzie co najmniej 3*; </w:t>
            </w:r>
          </w:p>
          <w:p w:rsidR="008E17A1" w:rsidRPr="0010255E" w:rsidRDefault="008E17A1" w:rsidP="008E17A1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>Zapewnienie usługi cateringu</w:t>
            </w:r>
            <w:r w:rsidR="001D29C6" w:rsidRPr="0010255E">
              <w:rPr>
                <w:rFonts w:cs="Calibri"/>
              </w:rPr>
              <w:t xml:space="preserve"> dla 6 osób w trakcie </w:t>
            </w:r>
            <w:r w:rsidR="00F92D02" w:rsidRPr="0010255E">
              <w:rPr>
                <w:rFonts w:cs="Calibri"/>
              </w:rPr>
              <w:t>trwania</w:t>
            </w:r>
            <w:r w:rsidR="003F56DE" w:rsidRPr="0010255E">
              <w:rPr>
                <w:rFonts w:cs="Calibri"/>
              </w:rPr>
              <w:t xml:space="preserve"> misji</w:t>
            </w:r>
            <w:r w:rsidR="00F92D02" w:rsidRPr="0010255E">
              <w:rPr>
                <w:rFonts w:cs="Calibri"/>
              </w:rPr>
              <w:t>, składającego się z:</w:t>
            </w:r>
          </w:p>
          <w:p w:rsidR="00F92D02" w:rsidRPr="0010255E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>- poczęstunek w formie zimnej przekąski;</w:t>
            </w:r>
          </w:p>
          <w:p w:rsidR="00F92D02" w:rsidRPr="0010255E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>- kawa, herbata, woda w butelkach 0.25 lub 0.33 l lub 0.5 l;</w:t>
            </w:r>
          </w:p>
          <w:p w:rsidR="00F92D02" w:rsidRPr="0010255E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>- drobne ciasteczka lub innego rodzaju słodka przekąska w dwóch odmianach;</w:t>
            </w:r>
          </w:p>
          <w:p w:rsidR="00F92D02" w:rsidRPr="0010255E" w:rsidRDefault="00F92D02" w:rsidP="0007544E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bookmarkStart w:id="0" w:name="_GoBack"/>
            <w:bookmarkEnd w:id="0"/>
            <w:r w:rsidRPr="0010255E">
              <w:t>Identyfikacja, nawiązanie kontaktów i zorganizowanie spotkań z przedsiębiorcami z branży gazów medycznych w ZEA</w:t>
            </w:r>
            <w:r w:rsidR="00CE663D">
              <w:t>, część kontaktów udostępni Zamawiający</w:t>
            </w:r>
            <w:r w:rsidRPr="0010255E">
              <w:t>;</w:t>
            </w:r>
          </w:p>
          <w:p w:rsidR="00A17F5C" w:rsidRPr="0010255E" w:rsidRDefault="008E17A1" w:rsidP="006D6B2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 xml:space="preserve">Opracowanie </w:t>
            </w:r>
            <w:r w:rsidR="00D544AC" w:rsidRPr="0010255E">
              <w:rPr>
                <w:rFonts w:cs="Calibri"/>
              </w:rPr>
              <w:t xml:space="preserve">i przedstawienie </w:t>
            </w:r>
            <w:r w:rsidR="006D6B25" w:rsidRPr="0010255E">
              <w:rPr>
                <w:rFonts w:cs="Calibri"/>
              </w:rPr>
              <w:t xml:space="preserve">raportu z </w:t>
            </w:r>
            <w:r w:rsidR="0007544E" w:rsidRPr="0010255E">
              <w:rPr>
                <w:rFonts w:cs="Calibri"/>
              </w:rPr>
              <w:t>organizacji misji</w:t>
            </w:r>
            <w:r w:rsidR="00D544AC" w:rsidRPr="0010255E">
              <w:rPr>
                <w:rFonts w:cs="Calibri"/>
              </w:rPr>
              <w:t xml:space="preserve"> wraz z dokumentacją zdjęciową</w:t>
            </w:r>
            <w:r w:rsidR="001D29C6" w:rsidRPr="0010255E">
              <w:rPr>
                <w:rFonts w:cs="Calibri"/>
              </w:rPr>
              <w:t xml:space="preserve">. </w:t>
            </w:r>
          </w:p>
          <w:p w:rsidR="00F92D02" w:rsidRPr="0010255E" w:rsidRDefault="00F92D02" w:rsidP="00F92D02">
            <w:pPr>
              <w:jc w:val="both"/>
              <w:rPr>
                <w:rFonts w:cs="Calibri"/>
              </w:rPr>
            </w:pPr>
          </w:p>
          <w:p w:rsidR="00A17F5C" w:rsidRPr="0010255E" w:rsidRDefault="009A2EF2" w:rsidP="005803B5">
            <w:pPr>
              <w:jc w:val="both"/>
              <w:rPr>
                <w:rFonts w:cs="Calibri"/>
              </w:rPr>
            </w:pPr>
            <w:r w:rsidRPr="0010255E">
              <w:rPr>
                <w:rFonts w:cs="Calibri"/>
                <w:b/>
              </w:rPr>
              <w:t xml:space="preserve">CPV: </w:t>
            </w:r>
            <w:r w:rsidRPr="0010255E">
              <w:rPr>
                <w:rFonts w:cs="Calibri"/>
              </w:rPr>
              <w:t>7995000</w:t>
            </w:r>
            <w:r w:rsidR="00770A7E" w:rsidRPr="0010255E">
              <w:rPr>
                <w:rFonts w:cs="Calibri"/>
              </w:rPr>
              <w:t>0</w:t>
            </w:r>
            <w:r w:rsidRPr="0010255E">
              <w:rPr>
                <w:rFonts w:cs="Calibri"/>
              </w:rPr>
              <w:t>-8 Usługi w zakresie organizowania wystaw, targów i kongresów</w:t>
            </w:r>
          </w:p>
          <w:p w:rsidR="00770A7E" w:rsidRPr="0010255E" w:rsidRDefault="009A2EF2" w:rsidP="005803B5">
            <w:pPr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 xml:space="preserve">          </w:t>
            </w:r>
            <w:r w:rsidR="00426AD8" w:rsidRPr="0010255E">
              <w:rPr>
                <w:rFonts w:cs="Calibri"/>
              </w:rPr>
              <w:t>5512000</w:t>
            </w:r>
            <w:r w:rsidR="00770A7E" w:rsidRPr="0010255E">
              <w:rPr>
                <w:rFonts w:cs="Calibri"/>
              </w:rPr>
              <w:t>0</w:t>
            </w:r>
            <w:r w:rsidR="00426AD8" w:rsidRPr="0010255E">
              <w:rPr>
                <w:rFonts w:cs="Calibri"/>
              </w:rPr>
              <w:t>-7</w:t>
            </w:r>
            <w:r w:rsidR="00770A7E" w:rsidRPr="0010255E">
              <w:rPr>
                <w:rFonts w:cs="Calibri"/>
              </w:rPr>
              <w:t xml:space="preserve"> Usługi hotelarskie w zakresie spotkań i konferencji</w:t>
            </w:r>
          </w:p>
          <w:p w:rsidR="009A2EF2" w:rsidRPr="0010255E" w:rsidRDefault="00426AD8" w:rsidP="005803B5">
            <w:pPr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lastRenderedPageBreak/>
              <w:t xml:space="preserve"> </w:t>
            </w:r>
            <w:r w:rsidR="00770A7E" w:rsidRPr="0010255E">
              <w:rPr>
                <w:rFonts w:cs="Calibri"/>
              </w:rPr>
              <w:t xml:space="preserve">         55300000-3 </w:t>
            </w:r>
            <w:r w:rsidRPr="0010255E">
              <w:rPr>
                <w:rFonts w:cs="Calibri"/>
              </w:rPr>
              <w:t xml:space="preserve">Usługi restauracyjne </w:t>
            </w:r>
            <w:r w:rsidR="00137154" w:rsidRPr="0010255E">
              <w:rPr>
                <w:rFonts w:cs="Calibri"/>
              </w:rPr>
              <w:t>i dotyczące podawania posiłków</w:t>
            </w:r>
          </w:p>
          <w:p w:rsidR="00137154" w:rsidRPr="0010255E" w:rsidRDefault="00137154" w:rsidP="005803B5">
            <w:pPr>
              <w:jc w:val="both"/>
              <w:rPr>
                <w:rFonts w:cs="Calibri"/>
              </w:rPr>
            </w:pPr>
            <w:r w:rsidRPr="0010255E">
              <w:rPr>
                <w:rFonts w:cs="Calibri"/>
              </w:rPr>
              <w:t xml:space="preserve">          </w:t>
            </w:r>
            <w:r w:rsidR="002A1655" w:rsidRPr="0010255E">
              <w:rPr>
                <w:rFonts w:cs="Calibri"/>
              </w:rPr>
              <w:t>79540000-1 Usługi w zakresie tłumaczeń ustnych</w:t>
            </w:r>
          </w:p>
          <w:p w:rsidR="00A17F5C" w:rsidRPr="0010255E" w:rsidRDefault="00A17F5C" w:rsidP="005803B5">
            <w:pPr>
              <w:jc w:val="both"/>
              <w:rPr>
                <w:rFonts w:cs="Calibri"/>
                <w:b/>
              </w:rPr>
            </w:pPr>
          </w:p>
        </w:tc>
      </w:tr>
    </w:tbl>
    <w:p w:rsidR="00100019" w:rsidRPr="0010255E" w:rsidRDefault="00100019" w:rsidP="00F01F56">
      <w:pPr>
        <w:jc w:val="both"/>
        <w:rPr>
          <w:rFonts w:cs="Calibri"/>
        </w:rPr>
      </w:pPr>
    </w:p>
    <w:p w:rsidR="00975C70" w:rsidRPr="0010255E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10255E"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10255E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10255E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10255E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10255E">
        <w:rPr>
          <w:rFonts w:cs="Calibri"/>
          <w:b/>
          <w:sz w:val="24"/>
          <w:szCs w:val="24"/>
          <w:u w:val="single"/>
        </w:rPr>
        <w:t xml:space="preserve"> i wariantowych.</w:t>
      </w:r>
    </w:p>
    <w:p w:rsidR="008052B2" w:rsidRPr="0010255E" w:rsidRDefault="008052B2" w:rsidP="0026373C">
      <w:pPr>
        <w:jc w:val="both"/>
        <w:rPr>
          <w:rFonts w:cs="Calibri"/>
        </w:rPr>
      </w:pPr>
    </w:p>
    <w:p w:rsidR="006476B7" w:rsidRPr="0010255E" w:rsidRDefault="006476B7" w:rsidP="0026373C">
      <w:pPr>
        <w:jc w:val="both"/>
        <w:rPr>
          <w:rFonts w:cs="Calibri"/>
        </w:rPr>
      </w:pPr>
    </w:p>
    <w:p w:rsidR="00BC74EE" w:rsidRPr="0010255E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10255E">
        <w:rPr>
          <w:rFonts w:cs="Calibri"/>
          <w:b/>
          <w:sz w:val="28"/>
          <w:szCs w:val="28"/>
        </w:rPr>
        <w:t>TERMIN I MIEJSCE REALIZACJI USŁUGI/ZAMÓWIENIA</w:t>
      </w:r>
    </w:p>
    <w:p w:rsidR="007A17E7" w:rsidRPr="0010255E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0"/>
        <w:gridCol w:w="3014"/>
        <w:gridCol w:w="3006"/>
      </w:tblGrid>
      <w:tr w:rsidR="007A17E7" w:rsidRPr="0010255E" w:rsidTr="00D5430B">
        <w:tc>
          <w:tcPr>
            <w:tcW w:w="3070" w:type="dxa"/>
            <w:shd w:val="clear" w:color="auto" w:fill="D9D9D9" w:themeFill="background1" w:themeFillShade="D9"/>
          </w:tcPr>
          <w:p w:rsidR="007A17E7" w:rsidRPr="0010255E" w:rsidRDefault="00157ECD" w:rsidP="00157ECD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0255E">
              <w:rPr>
                <w:rFonts w:ascii="Calibri" w:hAnsi="Calibri" w:cs="Arial"/>
                <w:b/>
                <w:szCs w:val="20"/>
              </w:rPr>
              <w:t>WYSZCZEGÓLNIENIE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10255E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0255E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10255E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0255E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5607EC" w:rsidRPr="0010255E" w:rsidTr="007A17E7">
        <w:tc>
          <w:tcPr>
            <w:tcW w:w="3070" w:type="dxa"/>
          </w:tcPr>
          <w:p w:rsidR="005607EC" w:rsidRPr="0010255E" w:rsidRDefault="0043014C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0255E">
              <w:rPr>
                <w:spacing w:val="-9"/>
                <w:sz w:val="24"/>
                <w:szCs w:val="24"/>
              </w:rPr>
              <w:t>MISJA GOSPODARCZA</w:t>
            </w:r>
          </w:p>
        </w:tc>
        <w:tc>
          <w:tcPr>
            <w:tcW w:w="3070" w:type="dxa"/>
          </w:tcPr>
          <w:p w:rsidR="005607EC" w:rsidRPr="0010255E" w:rsidRDefault="0010255E" w:rsidP="000353A2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0255E">
              <w:rPr>
                <w:spacing w:val="-9"/>
                <w:sz w:val="24"/>
                <w:szCs w:val="24"/>
              </w:rPr>
              <w:t>18-19.06</w:t>
            </w:r>
            <w:r w:rsidR="00717743" w:rsidRPr="0010255E">
              <w:rPr>
                <w:spacing w:val="-9"/>
                <w:sz w:val="24"/>
                <w:szCs w:val="24"/>
              </w:rPr>
              <w:t>.2019</w:t>
            </w:r>
          </w:p>
        </w:tc>
        <w:tc>
          <w:tcPr>
            <w:tcW w:w="3070" w:type="dxa"/>
          </w:tcPr>
          <w:p w:rsidR="005607EC" w:rsidRPr="0010255E" w:rsidRDefault="005607EC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0255E">
              <w:rPr>
                <w:spacing w:val="-9"/>
                <w:sz w:val="24"/>
                <w:szCs w:val="24"/>
              </w:rPr>
              <w:t>DUBAJ (ZEA)</w:t>
            </w:r>
          </w:p>
        </w:tc>
      </w:tr>
    </w:tbl>
    <w:p w:rsidR="004F6D3F" w:rsidRPr="0010255E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10255E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10255E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10255E">
        <w:rPr>
          <w:rFonts w:ascii="Calibri" w:hAnsi="Calibri" w:cs="Arial"/>
          <w:b/>
          <w:sz w:val="28"/>
          <w:szCs w:val="28"/>
        </w:rPr>
        <w:t>WARUNKI UDZIAŁU W POSTĘPOWANIU</w:t>
      </w:r>
    </w:p>
    <w:p w:rsidR="002D0F58" w:rsidRPr="0010255E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A699E" w:rsidRPr="0010255E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  <w:b/>
        </w:rPr>
        <w:t>[Uprawnienia do wykonywania określonej działalności lub czynności</w:t>
      </w:r>
      <w:r w:rsidR="009A699E" w:rsidRPr="0010255E">
        <w:rPr>
          <w:rFonts w:ascii="Calibri" w:hAnsi="Calibri" w:cs="Calibri"/>
          <w:b/>
        </w:rPr>
        <w:t>; potencjał techniczny i osobowy; Sytuacja ekonomiczna i finansowa</w:t>
      </w:r>
      <w:r w:rsidRPr="0010255E">
        <w:rPr>
          <w:rFonts w:ascii="Calibri" w:hAnsi="Calibri" w:cs="Calibri"/>
          <w:b/>
        </w:rPr>
        <w:t>]</w:t>
      </w:r>
      <w:r w:rsidRPr="0010255E">
        <w:rPr>
          <w:rFonts w:ascii="Calibri" w:hAnsi="Calibri" w:cs="Calibri"/>
        </w:rPr>
        <w:t xml:space="preserve"> Do udziału w </w:t>
      </w:r>
      <w:r w:rsidR="009A699E" w:rsidRPr="0010255E">
        <w:rPr>
          <w:rFonts w:ascii="Calibri" w:hAnsi="Calibri" w:cs="Calibri"/>
        </w:rPr>
        <w:t>postępowaniu Z</w:t>
      </w:r>
      <w:r w:rsidR="00301003" w:rsidRPr="0010255E">
        <w:rPr>
          <w:rFonts w:ascii="Calibri" w:hAnsi="Calibri" w:cs="Calibri"/>
        </w:rPr>
        <w:t>amawiający dopuści Wykonawców, którzy</w:t>
      </w:r>
      <w:r w:rsidR="009A699E" w:rsidRPr="0010255E">
        <w:rPr>
          <w:rFonts w:ascii="Calibri" w:hAnsi="Calibri" w:cs="Calibri"/>
        </w:rPr>
        <w:t>:</w:t>
      </w:r>
      <w:r w:rsidR="00301003" w:rsidRPr="0010255E">
        <w:rPr>
          <w:rFonts w:ascii="Calibri" w:hAnsi="Calibri" w:cs="Calibri"/>
        </w:rPr>
        <w:t xml:space="preserve"> </w:t>
      </w:r>
    </w:p>
    <w:p w:rsidR="009A699E" w:rsidRPr="0010255E" w:rsidRDefault="00301003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>posiadają uprawnienia do wykonywania określonej działalności lub czynności, jeżeli przepisy prawa nakładają o</w:t>
      </w:r>
      <w:r w:rsidR="009A699E" w:rsidRPr="0010255E">
        <w:rPr>
          <w:rFonts w:ascii="Calibri" w:hAnsi="Calibri" w:cs="Calibri"/>
        </w:rPr>
        <w:t>bowiązek ich posiadania;</w:t>
      </w:r>
      <w:r w:rsidRPr="0010255E">
        <w:rPr>
          <w:rFonts w:ascii="Calibri" w:hAnsi="Calibri" w:cs="Calibri"/>
        </w:rPr>
        <w:t xml:space="preserve"> </w:t>
      </w:r>
    </w:p>
    <w:p w:rsidR="009A699E" w:rsidRPr="0010255E" w:rsidRDefault="00F05D75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>posiada</w:t>
      </w:r>
      <w:r w:rsidR="00850424" w:rsidRPr="0010255E">
        <w:rPr>
          <w:rFonts w:ascii="Calibri" w:hAnsi="Calibri" w:cs="Calibri"/>
        </w:rPr>
        <w:t>ją</w:t>
      </w:r>
      <w:r w:rsidRPr="0010255E">
        <w:rPr>
          <w:rFonts w:ascii="Calibri" w:hAnsi="Calibri" w:cs="Calibri"/>
        </w:rPr>
        <w:t xml:space="preserve"> </w:t>
      </w:r>
      <w:r w:rsidR="009A699E" w:rsidRPr="0010255E">
        <w:rPr>
          <w:rFonts w:ascii="Calibri" w:hAnsi="Calibri" w:cs="Calibri"/>
        </w:rPr>
        <w:t>potencjał techniczny i osobowy</w:t>
      </w:r>
      <w:r w:rsidRPr="0010255E">
        <w:rPr>
          <w:rFonts w:ascii="Calibri" w:hAnsi="Calibri" w:cs="Calibri"/>
        </w:rPr>
        <w:t xml:space="preserve"> umożliwiający należytą realizację zamówienia</w:t>
      </w:r>
      <w:r w:rsidR="009A699E" w:rsidRPr="0010255E">
        <w:rPr>
          <w:rFonts w:ascii="Calibri" w:hAnsi="Calibri" w:cs="Calibri"/>
        </w:rPr>
        <w:t xml:space="preserve">; </w:t>
      </w:r>
    </w:p>
    <w:p w:rsidR="009A699E" w:rsidRPr="0010255E" w:rsidRDefault="00850424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>są w sytuacji ekonomicznej i finansowej umożliwiającej</w:t>
      </w:r>
      <w:r w:rsidR="009A699E" w:rsidRPr="0010255E">
        <w:rPr>
          <w:rFonts w:ascii="Calibri" w:hAnsi="Calibri" w:cs="Calibri"/>
        </w:rPr>
        <w:t xml:space="preserve"> </w:t>
      </w:r>
      <w:r w:rsidR="00F05D75" w:rsidRPr="0010255E">
        <w:rPr>
          <w:rFonts w:ascii="Calibri" w:hAnsi="Calibri" w:cs="Calibri"/>
        </w:rPr>
        <w:t>należytą realizację zamówienia</w:t>
      </w:r>
      <w:r w:rsidR="009A699E" w:rsidRPr="0010255E">
        <w:rPr>
          <w:rFonts w:ascii="Calibri" w:hAnsi="Calibri" w:cs="Calibri"/>
        </w:rPr>
        <w:t>.</w:t>
      </w:r>
    </w:p>
    <w:p w:rsidR="00A6688F" w:rsidRPr="0010255E" w:rsidRDefault="00301003" w:rsidP="009A699E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 xml:space="preserve">Spełnienie warunku weryfikowane będzie na podstawie oświadczenia </w:t>
      </w:r>
      <w:r w:rsidR="00E77A71" w:rsidRPr="0010255E">
        <w:rPr>
          <w:rFonts w:ascii="Calibri" w:hAnsi="Calibri" w:cs="Calibri"/>
        </w:rPr>
        <w:t xml:space="preserve">Wykonawcy (wg wzoru </w:t>
      </w:r>
      <w:r w:rsidRPr="0010255E">
        <w:rPr>
          <w:rFonts w:ascii="Calibri" w:hAnsi="Calibri" w:cs="Calibri"/>
        </w:rPr>
        <w:t xml:space="preserve">stanowiącego </w:t>
      </w:r>
      <w:r w:rsidR="00E77A71" w:rsidRPr="0010255E">
        <w:rPr>
          <w:rFonts w:ascii="Calibri" w:hAnsi="Calibri" w:cs="Calibri"/>
          <w:b/>
        </w:rPr>
        <w:t xml:space="preserve">Załącznik nr </w:t>
      </w:r>
      <w:r w:rsidR="00792A83" w:rsidRPr="0010255E">
        <w:rPr>
          <w:rFonts w:ascii="Calibri" w:hAnsi="Calibri" w:cs="Calibri"/>
          <w:b/>
        </w:rPr>
        <w:t>3</w:t>
      </w:r>
      <w:r w:rsidR="00E77A71" w:rsidRPr="0010255E">
        <w:rPr>
          <w:rFonts w:ascii="Calibri" w:hAnsi="Calibri" w:cs="Calibri"/>
        </w:rPr>
        <w:t xml:space="preserve"> do Zapytania ofertowego)</w:t>
      </w:r>
      <w:r w:rsidRPr="0010255E">
        <w:rPr>
          <w:rFonts w:ascii="Calibri" w:hAnsi="Calibri" w:cs="Calibri"/>
        </w:rPr>
        <w:t>.</w:t>
      </w:r>
    </w:p>
    <w:p w:rsidR="003D45B0" w:rsidRPr="0010255E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0255E">
        <w:rPr>
          <w:rFonts w:ascii="Calibri" w:hAnsi="Calibri" w:cs="Calibri"/>
          <w:b/>
        </w:rPr>
        <w:t>[Doświadczenie</w:t>
      </w:r>
      <w:r w:rsidR="001B15C9" w:rsidRPr="0010255E">
        <w:rPr>
          <w:rFonts w:ascii="Calibri" w:hAnsi="Calibri" w:cs="Calibri"/>
          <w:b/>
        </w:rPr>
        <w:t xml:space="preserve"> i wiedza] </w:t>
      </w:r>
      <w:r w:rsidR="003D45B0" w:rsidRPr="0010255E">
        <w:rPr>
          <w:rFonts w:ascii="Calibri" w:hAnsi="Calibri" w:cs="Calibri"/>
        </w:rPr>
        <w:t xml:space="preserve">Do udziału w postępowaniu Zamawiający dopuści Wykonawców, którzy w okresie ostatnich trzech lat przed upływem terminu składania ofert (a jeżeli okres prowadzenia działalności jest krótszy - w tym okresie) wykażą, że należycie wykonali </w:t>
      </w:r>
      <w:r w:rsidR="00E77A71" w:rsidRPr="0010255E">
        <w:rPr>
          <w:rFonts w:ascii="Calibri" w:hAnsi="Calibri" w:cs="Calibri"/>
        </w:rPr>
        <w:t>co najmniej</w:t>
      </w:r>
      <w:r w:rsidR="00AB3352" w:rsidRPr="0010255E">
        <w:rPr>
          <w:rFonts w:ascii="Calibri" w:hAnsi="Calibri" w:cs="Calibri"/>
        </w:rPr>
        <w:t xml:space="preserve"> 2 (dwie) usługi, z których każda</w:t>
      </w:r>
      <w:r w:rsidR="003D45B0" w:rsidRPr="0010255E">
        <w:rPr>
          <w:rFonts w:ascii="Calibri" w:hAnsi="Calibri" w:cs="Calibri"/>
        </w:rPr>
        <w:t xml:space="preserve">: </w:t>
      </w:r>
    </w:p>
    <w:p w:rsidR="003D45B0" w:rsidRPr="0010255E" w:rsidRDefault="003D45B0" w:rsidP="00AB3352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>polegał</w:t>
      </w:r>
      <w:r w:rsidR="000C3525" w:rsidRPr="0010255E">
        <w:rPr>
          <w:rFonts w:ascii="Calibri" w:hAnsi="Calibri" w:cs="Calibri"/>
        </w:rPr>
        <w:t xml:space="preserve">a na </w:t>
      </w:r>
      <w:r w:rsidR="00AB3352" w:rsidRPr="0010255E">
        <w:rPr>
          <w:rFonts w:ascii="Calibri" w:hAnsi="Calibri" w:cs="Calibri"/>
        </w:rPr>
        <w:t xml:space="preserve">organizacji misji gospodarczej </w:t>
      </w:r>
      <w:r w:rsidR="004F74EC" w:rsidRPr="0010255E">
        <w:rPr>
          <w:rFonts w:ascii="Calibri" w:hAnsi="Calibri" w:cs="Calibri"/>
        </w:rPr>
        <w:t>w Zjednoczonych Emiratach Arabskich</w:t>
      </w:r>
    </w:p>
    <w:p w:rsidR="005F00A0" w:rsidRPr="0010255E" w:rsidRDefault="005F00A0" w:rsidP="005F00A0">
      <w:pPr>
        <w:pStyle w:val="Akapitzlist"/>
        <w:autoSpaceDE w:val="0"/>
        <w:autoSpaceDN w:val="0"/>
        <w:adjustRightInd w:val="0"/>
        <w:ind w:left="1134"/>
        <w:contextualSpacing w:val="0"/>
        <w:jc w:val="both"/>
        <w:rPr>
          <w:rFonts w:ascii="Calibri" w:hAnsi="Calibri" w:cs="Calibri"/>
        </w:rPr>
      </w:pPr>
    </w:p>
    <w:p w:rsidR="003D45B0" w:rsidRPr="0010255E" w:rsidRDefault="003D45B0" w:rsidP="00702FAA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10255E">
        <w:rPr>
          <w:rFonts w:ascii="Calibri" w:hAnsi="Calibri" w:cs="Calibri"/>
        </w:rPr>
        <w:t xml:space="preserve">Spełnienie powyższego warunku weryfikowane będzie na podstawie oświadczenia </w:t>
      </w:r>
      <w:r w:rsidR="004D098C" w:rsidRPr="0010255E">
        <w:rPr>
          <w:rFonts w:ascii="Calibri" w:hAnsi="Calibri" w:cs="Calibri"/>
        </w:rPr>
        <w:t xml:space="preserve">(wg wzoru z </w:t>
      </w:r>
      <w:r w:rsidR="004D098C" w:rsidRPr="0010255E">
        <w:rPr>
          <w:rFonts w:ascii="Calibri" w:hAnsi="Calibri" w:cs="Calibri"/>
          <w:b/>
        </w:rPr>
        <w:t xml:space="preserve">Załącznik nr </w:t>
      </w:r>
      <w:r w:rsidR="00792A83" w:rsidRPr="0010255E">
        <w:rPr>
          <w:rFonts w:ascii="Calibri" w:hAnsi="Calibri" w:cs="Calibri"/>
          <w:b/>
        </w:rPr>
        <w:t>3</w:t>
      </w:r>
      <w:r w:rsidR="004D098C" w:rsidRPr="0010255E">
        <w:rPr>
          <w:rFonts w:ascii="Calibri" w:hAnsi="Calibri" w:cs="Calibri"/>
        </w:rPr>
        <w:t>)</w:t>
      </w:r>
      <w:r w:rsidRPr="0010255E">
        <w:rPr>
          <w:rFonts w:ascii="Calibri" w:hAnsi="Calibri" w:cs="Calibri"/>
        </w:rPr>
        <w:t xml:space="preserve">, wykazu wykonanych usług (wg wzoru stanowiącego </w:t>
      </w:r>
      <w:r w:rsidR="00702FAA" w:rsidRPr="0010255E">
        <w:rPr>
          <w:rFonts w:ascii="Calibri" w:hAnsi="Calibri" w:cs="Calibri"/>
          <w:b/>
        </w:rPr>
        <w:t>Z</w:t>
      </w:r>
      <w:r w:rsidRPr="0010255E">
        <w:rPr>
          <w:rFonts w:ascii="Calibri" w:hAnsi="Calibri" w:cs="Calibri"/>
          <w:b/>
        </w:rPr>
        <w:t xml:space="preserve">ałącznik nr </w:t>
      </w:r>
      <w:r w:rsidR="00B97B6C" w:rsidRPr="0010255E">
        <w:rPr>
          <w:rFonts w:ascii="Calibri" w:hAnsi="Calibri" w:cs="Calibri"/>
          <w:b/>
        </w:rPr>
        <w:t>4</w:t>
      </w:r>
      <w:r w:rsidRPr="0010255E">
        <w:rPr>
          <w:rFonts w:ascii="Calibri" w:hAnsi="Calibri" w:cs="Calibri"/>
        </w:rPr>
        <w:t xml:space="preserve"> do Zapytania ofertowego).</w:t>
      </w:r>
      <w:r w:rsidR="00727771" w:rsidRPr="0010255E">
        <w:rPr>
          <w:rFonts w:ascii="Calibri" w:hAnsi="Calibri" w:cs="Calibri"/>
        </w:rPr>
        <w:t xml:space="preserve"> Zamawiający może zweryfikować podane przez Wykonawcę informacje </w:t>
      </w:r>
      <w:r w:rsidR="00E77A71" w:rsidRPr="0010255E">
        <w:rPr>
          <w:rFonts w:ascii="Calibri" w:hAnsi="Calibri" w:cs="Calibri"/>
        </w:rPr>
        <w:t xml:space="preserve">również </w:t>
      </w:r>
      <w:r w:rsidR="00727771" w:rsidRPr="0010255E">
        <w:rPr>
          <w:rFonts w:ascii="Calibri" w:hAnsi="Calibri" w:cs="Calibri"/>
        </w:rPr>
        <w:t>w</w:t>
      </w:r>
      <w:r w:rsidR="00AC2D07" w:rsidRPr="0010255E">
        <w:rPr>
          <w:rFonts w:ascii="Calibri" w:hAnsi="Calibri" w:cs="Calibri"/>
        </w:rPr>
        <w:t> </w:t>
      </w:r>
      <w:r w:rsidR="00727771" w:rsidRPr="0010255E">
        <w:rPr>
          <w:rFonts w:ascii="Calibri" w:hAnsi="Calibri" w:cs="Calibri"/>
        </w:rPr>
        <w:t xml:space="preserve">bezpośrednim kontakcie z podmiotami, na rzecz których usługi były świadczone.  </w:t>
      </w:r>
    </w:p>
    <w:p w:rsidR="00702FAA" w:rsidRPr="0010255E" w:rsidRDefault="00294095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0255E">
        <w:rPr>
          <w:rFonts w:ascii="Calibri" w:hAnsi="Calibri" w:cs="Calibri"/>
          <w:b/>
        </w:rPr>
        <w:t xml:space="preserve"> </w:t>
      </w:r>
      <w:r w:rsidR="0005737C" w:rsidRPr="0010255E">
        <w:rPr>
          <w:rFonts w:ascii="Calibri" w:hAnsi="Calibri" w:cs="Calibri"/>
          <w:b/>
        </w:rPr>
        <w:t xml:space="preserve">[Podstawy wykluczenia] </w:t>
      </w:r>
      <w:r w:rsidR="00056A13" w:rsidRPr="0010255E">
        <w:rPr>
          <w:rFonts w:ascii="Calibri" w:hAnsi="Calibri" w:cs="Calibri"/>
        </w:rPr>
        <w:t>Zamawiający wykluczy:</w:t>
      </w:r>
    </w:p>
    <w:p w:rsidR="00663D70" w:rsidRPr="0010255E" w:rsidRDefault="00663D70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>Wykonawców, którzy nie wykaż</w:t>
      </w:r>
      <w:r w:rsidR="00C533DE" w:rsidRPr="0010255E">
        <w:rPr>
          <w:rFonts w:ascii="Calibri" w:hAnsi="Calibri" w:cs="Calibri"/>
        </w:rPr>
        <w:t>ą</w:t>
      </w:r>
      <w:r w:rsidRPr="0010255E">
        <w:rPr>
          <w:rFonts w:ascii="Calibri" w:hAnsi="Calibri" w:cs="Calibri"/>
        </w:rPr>
        <w:t xml:space="preserve"> spełnienia w/w warunków udziału w postępowaniu.</w:t>
      </w:r>
    </w:p>
    <w:p w:rsidR="00996F48" w:rsidRPr="0010255E" w:rsidRDefault="00996F48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:rsidR="009E5DA1" w:rsidRPr="0010255E" w:rsidRDefault="009E5DA1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10255E">
        <w:rPr>
          <w:rFonts w:ascii="Calibri" w:hAnsi="Calibri" w:cs="Calibri"/>
        </w:rPr>
        <w:t xml:space="preserve">Wykonawców powiązanych osobowo lub kapitałowo z Zamawiającym. </w:t>
      </w:r>
      <w:r w:rsidRPr="0010255E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 w:rsidRPr="0010255E">
        <w:rPr>
          <w:rFonts w:ascii="Calibri" w:hAnsi="Calibri" w:cs="Calibri"/>
        </w:rPr>
        <w:t xml:space="preserve">Zamawiającym </w:t>
      </w:r>
      <w:r w:rsidRPr="0010255E">
        <w:rPr>
          <w:rFonts w:ascii="Calibri" w:hAnsi="Calibri" w:cs="Calibri,Italic"/>
          <w:iCs/>
        </w:rPr>
        <w:t xml:space="preserve">lub osobami upoważnionymi do zaciągania zobowiązań w imieniu </w:t>
      </w:r>
      <w:r w:rsidRPr="0010255E">
        <w:rPr>
          <w:rFonts w:ascii="Calibri" w:hAnsi="Calibri" w:cs="Calibri"/>
        </w:rPr>
        <w:t xml:space="preserve">Zamawiającego </w:t>
      </w:r>
      <w:r w:rsidRPr="0010255E">
        <w:rPr>
          <w:rFonts w:ascii="Calibri" w:hAnsi="Calibri" w:cs="Calibri,Italic"/>
          <w:iCs/>
        </w:rPr>
        <w:t xml:space="preserve">lub osobami wykonującymi w imieniu </w:t>
      </w:r>
      <w:r w:rsidRPr="0010255E">
        <w:rPr>
          <w:rFonts w:ascii="Calibri" w:hAnsi="Calibri" w:cs="Calibri"/>
        </w:rPr>
        <w:t xml:space="preserve">Zamawiającego </w:t>
      </w:r>
      <w:r w:rsidRPr="0010255E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:rsidR="009E5DA1" w:rsidRPr="0010255E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10255E">
        <w:rPr>
          <w:rFonts w:ascii="Calibri" w:hAnsi="Calibri" w:cs="Calibri,Italic"/>
          <w:iCs/>
        </w:rPr>
        <w:t>uczestniczeniu w spółce jako wspólnik spółki cywilnej lub spółki osobowej;</w:t>
      </w:r>
    </w:p>
    <w:p w:rsidR="009E5DA1" w:rsidRPr="00A846F3" w:rsidRDefault="003076B6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A846F3">
        <w:rPr>
          <w:rFonts w:ascii="Calibri" w:hAnsi="Calibri" w:cs="Calibri,Italic"/>
          <w:iCs/>
        </w:rPr>
        <w:t>posiadaniu co najmniej 10</w:t>
      </w:r>
      <w:r w:rsidR="009E5DA1" w:rsidRPr="00A846F3">
        <w:rPr>
          <w:rFonts w:ascii="Calibri" w:hAnsi="Calibri" w:cs="Calibri,Italic"/>
          <w:iCs/>
        </w:rPr>
        <w:t xml:space="preserve"> % udziałów lub akcji;</w:t>
      </w:r>
    </w:p>
    <w:p w:rsidR="009E5DA1" w:rsidRPr="00A846F3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A846F3">
        <w:rPr>
          <w:rFonts w:ascii="Calibri" w:hAnsi="Calibri" w:cs="Calibri,Italic"/>
          <w:iCs/>
        </w:rPr>
        <w:lastRenderedPageBreak/>
        <w:t>pełnieniu funkcji członka organu nadzorczego lub zarządzającego, prokurenta, pełnomocnika;</w:t>
      </w:r>
    </w:p>
    <w:p w:rsidR="009E5DA1" w:rsidRPr="00A846F3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A846F3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 w:rsidR="00BD2F4B" w:rsidRPr="00A846F3"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:rsidR="00B743A3" w:rsidRPr="00A846F3" w:rsidRDefault="00056A13" w:rsidP="008E67D2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 w:rsidRPr="00A846F3">
        <w:rPr>
          <w:rFonts w:ascii="Calibri" w:hAnsi="Calibri" w:cs="Calibri"/>
        </w:rPr>
        <w:t xml:space="preserve">Spełnienie </w:t>
      </w:r>
      <w:r w:rsidR="00294095" w:rsidRPr="00A846F3">
        <w:rPr>
          <w:rFonts w:ascii="Calibri" w:hAnsi="Calibri" w:cs="Calibri"/>
        </w:rPr>
        <w:t xml:space="preserve">wyżej wymienionych </w:t>
      </w:r>
      <w:r w:rsidRPr="00A846F3">
        <w:rPr>
          <w:rFonts w:ascii="Calibri" w:hAnsi="Calibri" w:cs="Calibri"/>
        </w:rPr>
        <w:t>warun</w:t>
      </w:r>
      <w:r w:rsidR="00F91FF5" w:rsidRPr="00A846F3">
        <w:rPr>
          <w:rFonts w:ascii="Calibri" w:hAnsi="Calibri" w:cs="Calibri"/>
        </w:rPr>
        <w:t>k</w:t>
      </w:r>
      <w:r w:rsidR="00294095" w:rsidRPr="00A846F3">
        <w:rPr>
          <w:rFonts w:ascii="Calibri" w:hAnsi="Calibri" w:cs="Calibri"/>
        </w:rPr>
        <w:t>ów</w:t>
      </w:r>
      <w:r w:rsidR="00F91FF5" w:rsidRPr="00A846F3">
        <w:rPr>
          <w:rFonts w:ascii="Calibri" w:hAnsi="Calibri" w:cs="Calibri"/>
        </w:rPr>
        <w:t xml:space="preserve"> </w:t>
      </w:r>
      <w:r w:rsidRPr="00A846F3">
        <w:rPr>
          <w:rFonts w:ascii="Calibri" w:hAnsi="Calibri" w:cs="Calibri"/>
        </w:rPr>
        <w:t xml:space="preserve">weryfikowane będzie na podstawie oświadczenia Wykonawcy (wg wzoru stanowiącego </w:t>
      </w:r>
      <w:r w:rsidRPr="00A846F3">
        <w:rPr>
          <w:rFonts w:ascii="Calibri" w:hAnsi="Calibri" w:cs="Calibri"/>
          <w:b/>
        </w:rPr>
        <w:t xml:space="preserve">Załącznik nr </w:t>
      </w:r>
      <w:r w:rsidR="005F1A83" w:rsidRPr="00A846F3">
        <w:rPr>
          <w:rFonts w:ascii="Calibri" w:hAnsi="Calibri" w:cs="Calibri"/>
          <w:b/>
        </w:rPr>
        <w:t>2</w:t>
      </w:r>
      <w:r w:rsidRPr="00A846F3">
        <w:rPr>
          <w:rFonts w:ascii="Calibri" w:hAnsi="Calibri" w:cs="Calibri"/>
        </w:rPr>
        <w:t xml:space="preserve"> do Zapytania ofertowego)</w:t>
      </w:r>
      <w:r w:rsidR="00943F9C" w:rsidRPr="00A846F3">
        <w:rPr>
          <w:rFonts w:ascii="Calibri" w:hAnsi="Calibri" w:cs="Calibri"/>
        </w:rPr>
        <w:t>.</w:t>
      </w:r>
      <w:r w:rsidR="00F91FF5" w:rsidRPr="00A846F3">
        <w:rPr>
          <w:rFonts w:ascii="Calibri" w:hAnsi="Calibri" w:cs="Calibri"/>
        </w:rPr>
        <w:t xml:space="preserve"> </w:t>
      </w:r>
    </w:p>
    <w:p w:rsidR="002E196B" w:rsidRPr="00A846F3" w:rsidRDefault="002E196B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D0F58" w:rsidRPr="00A846F3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A846F3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:rsidR="00B743A3" w:rsidRPr="00A846F3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:rsidR="00020FE5" w:rsidRPr="00A846F3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A846F3">
        <w:rPr>
          <w:rFonts w:ascii="Calibri" w:hAnsi="Calibri" w:cs="Calibri"/>
        </w:rPr>
        <w:t xml:space="preserve">Oferty Wykonawców, którzy </w:t>
      </w:r>
      <w:r w:rsidR="00020FE5" w:rsidRPr="00A846F3">
        <w:rPr>
          <w:rFonts w:ascii="Calibri" w:hAnsi="Calibri" w:cs="Calibri"/>
        </w:rPr>
        <w:t>spełniają warunki udziału w postępowaniu, o ile odpowiadają one wszystkim</w:t>
      </w:r>
      <w:r w:rsidR="00650849" w:rsidRPr="00A846F3">
        <w:rPr>
          <w:rFonts w:ascii="Calibri" w:hAnsi="Calibri" w:cs="Calibri"/>
        </w:rPr>
        <w:t xml:space="preserve"> innym</w:t>
      </w:r>
      <w:r w:rsidR="00020FE5" w:rsidRPr="00A846F3">
        <w:rPr>
          <w:rFonts w:ascii="Calibri" w:hAnsi="Calibri" w:cs="Calibri"/>
        </w:rPr>
        <w:t xml:space="preserve"> wymogom Zapytania ofertowego zostaną poddane ocenie </w:t>
      </w:r>
      <w:r w:rsidR="00650849" w:rsidRPr="00A846F3">
        <w:rPr>
          <w:rFonts w:ascii="Calibri" w:hAnsi="Calibri" w:cs="Calibri"/>
        </w:rPr>
        <w:t>zgodnie z </w:t>
      </w:r>
      <w:r w:rsidR="00707670" w:rsidRPr="00A846F3">
        <w:rPr>
          <w:rFonts w:ascii="Calibri" w:hAnsi="Calibri" w:cs="Calibri"/>
        </w:rPr>
        <w:t>poniższymi kryteriami:</w:t>
      </w:r>
    </w:p>
    <w:p w:rsidR="00CE68D1" w:rsidRPr="00A846F3" w:rsidRDefault="00020FE5" w:rsidP="00373E00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A846F3">
        <w:rPr>
          <w:rFonts w:ascii="Calibri" w:hAnsi="Calibri" w:cs="Calibri"/>
          <w:b/>
        </w:rPr>
        <w:t>Cena netto z</w:t>
      </w:r>
      <w:r w:rsidR="00CE68D1" w:rsidRPr="00A846F3">
        <w:rPr>
          <w:rFonts w:ascii="Calibri" w:hAnsi="Calibri" w:cs="Calibri"/>
          <w:b/>
        </w:rPr>
        <w:t>a realizację całości zamówienia – waga:</w:t>
      </w:r>
      <w:r w:rsidRPr="00A846F3">
        <w:rPr>
          <w:rFonts w:ascii="Calibri" w:hAnsi="Calibri" w:cs="Calibri"/>
          <w:b/>
        </w:rPr>
        <w:t xml:space="preserve"> </w:t>
      </w:r>
      <w:r w:rsidR="008665AD" w:rsidRPr="00A846F3">
        <w:rPr>
          <w:rFonts w:ascii="Calibri" w:hAnsi="Calibri" w:cs="Calibri"/>
          <w:b/>
        </w:rPr>
        <w:t>10</w:t>
      </w:r>
      <w:r w:rsidR="003201EE" w:rsidRPr="00A846F3">
        <w:rPr>
          <w:rFonts w:ascii="Calibri" w:hAnsi="Calibri" w:cs="Calibri"/>
          <w:b/>
        </w:rPr>
        <w:t xml:space="preserve">0 </w:t>
      </w:r>
      <w:r w:rsidR="00CE68D1" w:rsidRPr="00A846F3">
        <w:rPr>
          <w:rFonts w:ascii="Calibri" w:hAnsi="Calibri" w:cs="Calibri"/>
          <w:b/>
        </w:rPr>
        <w:t>%</w:t>
      </w:r>
    </w:p>
    <w:p w:rsidR="00CE68D1" w:rsidRPr="00A846F3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:rsidR="00CE68D1" w:rsidRPr="00A846F3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A846F3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2112"/>
      </w:tblGrid>
      <w:tr w:rsidR="00CE68D1" w:rsidRPr="00A846F3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A846F3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A846F3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:rsidR="00CE68D1" w:rsidRPr="00A846F3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A846F3">
              <w:rPr>
                <w:rFonts w:ascii="Calibri" w:hAnsi="Calibri" w:cs="Arial"/>
                <w:szCs w:val="20"/>
              </w:rPr>
              <w:t xml:space="preserve">x </w:t>
            </w:r>
            <w:r w:rsidR="008665AD" w:rsidRPr="00A846F3">
              <w:rPr>
                <w:rFonts w:ascii="Calibri" w:hAnsi="Calibri" w:cs="Arial"/>
                <w:b/>
                <w:szCs w:val="20"/>
              </w:rPr>
              <w:t>10</w:t>
            </w:r>
            <w:r w:rsidR="00461415" w:rsidRPr="00A846F3">
              <w:rPr>
                <w:rFonts w:ascii="Calibri" w:hAnsi="Calibri" w:cs="Arial"/>
                <w:b/>
                <w:szCs w:val="20"/>
              </w:rPr>
              <w:t>0</w:t>
            </w:r>
            <w:r w:rsidRPr="00A846F3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A846F3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A846F3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A846F3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:rsidR="00CE68D1" w:rsidRPr="00A846F3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:rsidR="00CE68D1" w:rsidRPr="00A846F3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:rsidR="007F1B41" w:rsidRPr="00A846F3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Końcowy wynik powyższego działania będzie zaokrąglony do 2 miejsc po przecinku.</w:t>
      </w:r>
    </w:p>
    <w:p w:rsidR="00020FE5" w:rsidRPr="00A846F3" w:rsidRDefault="00020FE5" w:rsidP="00B8634E">
      <w:pPr>
        <w:spacing w:after="120"/>
        <w:jc w:val="both"/>
        <w:rPr>
          <w:rFonts w:ascii="Calibri" w:hAnsi="Calibri" w:cs="Calibri"/>
        </w:rPr>
      </w:pPr>
    </w:p>
    <w:p w:rsidR="00C533DE" w:rsidRPr="00A846F3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A846F3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A846F3">
        <w:rPr>
          <w:rFonts w:ascii="Calibri" w:hAnsi="Calibri" w:cs="Arial"/>
          <w:szCs w:val="20"/>
        </w:rPr>
        <w:t>powyższego kryterium</w:t>
      </w:r>
      <w:r w:rsidRPr="00A846F3">
        <w:rPr>
          <w:rFonts w:ascii="Calibri" w:hAnsi="Calibri" w:cs="Arial"/>
          <w:szCs w:val="20"/>
        </w:rPr>
        <w:t>.</w:t>
      </w:r>
    </w:p>
    <w:p w:rsidR="00B743A3" w:rsidRPr="00A846F3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:rsidR="0073092A" w:rsidRPr="00A846F3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A846F3">
        <w:rPr>
          <w:rFonts w:ascii="Calibri" w:hAnsi="Calibri" w:cs="Arial"/>
          <w:b/>
          <w:sz w:val="28"/>
          <w:szCs w:val="28"/>
        </w:rPr>
        <w:t>SPOSÓB PRZYGOTOWANIA OFERTY</w:t>
      </w:r>
    </w:p>
    <w:p w:rsidR="00B743A3" w:rsidRPr="00A846F3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:rsidR="007F2130" w:rsidRPr="00A846F3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Na ofertę składają się następujące dokumenty i załączniki:</w:t>
      </w:r>
    </w:p>
    <w:p w:rsidR="00C533DE" w:rsidRPr="00A846F3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Formularz ofertowy, wypełniony i podpisany przez wykonawcę – wzór formularza stanowi </w:t>
      </w:r>
      <w:r w:rsidRPr="00A846F3">
        <w:rPr>
          <w:rFonts w:ascii="Calibri" w:hAnsi="Calibri" w:cs="Arial"/>
          <w:b/>
          <w:szCs w:val="20"/>
        </w:rPr>
        <w:t xml:space="preserve">Załącznik nr </w:t>
      </w:r>
      <w:r w:rsidR="00804AE1" w:rsidRPr="00A846F3">
        <w:rPr>
          <w:rFonts w:ascii="Calibri" w:hAnsi="Calibri" w:cs="Arial"/>
          <w:b/>
          <w:szCs w:val="20"/>
        </w:rPr>
        <w:t>1</w:t>
      </w:r>
      <w:r w:rsidRPr="00A846F3">
        <w:rPr>
          <w:rFonts w:ascii="Calibri" w:hAnsi="Calibri" w:cs="Arial"/>
          <w:szCs w:val="20"/>
        </w:rPr>
        <w:t xml:space="preserve"> do Zapytania ofertowego;</w:t>
      </w:r>
    </w:p>
    <w:p w:rsidR="00C533DE" w:rsidRPr="00A846F3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Oświadczenie o braku powiązań </w:t>
      </w:r>
      <w:r w:rsidRPr="00A846F3">
        <w:rPr>
          <w:rFonts w:ascii="Calibri" w:hAnsi="Calibri" w:cs="Arial"/>
        </w:rPr>
        <w:t xml:space="preserve">osobowych lub kapitałowych </w:t>
      </w:r>
      <w:r w:rsidR="00777EB8" w:rsidRPr="00A846F3">
        <w:rPr>
          <w:rFonts w:ascii="Calibri" w:hAnsi="Calibri"/>
          <w:bCs/>
        </w:rPr>
        <w:t>oraz niewpisaniu do rejestru długów i niepostawieniu w stanie likwidacji lub upadłości</w:t>
      </w:r>
      <w:r w:rsidR="00777EB8" w:rsidRPr="00A846F3">
        <w:rPr>
          <w:rFonts w:ascii="Calibri" w:hAnsi="Calibri" w:cs="Arial"/>
        </w:rPr>
        <w:t xml:space="preserve"> </w:t>
      </w:r>
      <w:r w:rsidRPr="00A846F3">
        <w:rPr>
          <w:rFonts w:ascii="Calibri" w:hAnsi="Calibri" w:cs="Arial"/>
          <w:szCs w:val="20"/>
        </w:rPr>
        <w:t xml:space="preserve">– wzór oświadczenia stanowi </w:t>
      </w:r>
      <w:r w:rsidRPr="00A846F3">
        <w:rPr>
          <w:rFonts w:ascii="Calibri" w:hAnsi="Calibri" w:cs="Arial"/>
          <w:b/>
          <w:szCs w:val="20"/>
        </w:rPr>
        <w:t xml:space="preserve">Załącznik nr </w:t>
      </w:r>
      <w:r w:rsidR="005F1A83" w:rsidRPr="00A846F3">
        <w:rPr>
          <w:rFonts w:ascii="Calibri" w:hAnsi="Calibri" w:cs="Arial"/>
          <w:b/>
          <w:szCs w:val="20"/>
        </w:rPr>
        <w:t>2</w:t>
      </w:r>
      <w:r w:rsidRPr="00A846F3">
        <w:rPr>
          <w:rFonts w:ascii="Calibri" w:hAnsi="Calibri" w:cs="Arial"/>
          <w:szCs w:val="20"/>
        </w:rPr>
        <w:t xml:space="preserve"> do Zapytania ofertowego;</w:t>
      </w:r>
      <w:r w:rsidR="004A1EE5" w:rsidRPr="00A846F3">
        <w:rPr>
          <w:rFonts w:ascii="Calibri" w:hAnsi="Calibri" w:cs="Arial"/>
          <w:szCs w:val="20"/>
        </w:rPr>
        <w:t xml:space="preserve"> (załącznik składa z osobna każdy z Wykonawców wspólnie ubiegających się o udzielenie zamówienia).</w:t>
      </w:r>
    </w:p>
    <w:p w:rsidR="00C533DE" w:rsidRPr="00A846F3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Oświadczenie o spełnieniu </w:t>
      </w:r>
      <w:r w:rsidR="00166E98" w:rsidRPr="00A846F3">
        <w:rPr>
          <w:rFonts w:ascii="Calibri" w:hAnsi="Calibri" w:cs="Arial"/>
          <w:szCs w:val="20"/>
        </w:rPr>
        <w:t xml:space="preserve">warunków udziału w postępowaniu - wzór oświadczenia stanowi </w:t>
      </w:r>
      <w:r w:rsidR="00166E98" w:rsidRPr="00A846F3">
        <w:rPr>
          <w:rFonts w:ascii="Calibri" w:hAnsi="Calibri" w:cs="Arial"/>
          <w:b/>
          <w:szCs w:val="20"/>
        </w:rPr>
        <w:t xml:space="preserve">Załącznik nr </w:t>
      </w:r>
      <w:r w:rsidR="00B112E5" w:rsidRPr="00A846F3">
        <w:rPr>
          <w:rFonts w:ascii="Calibri" w:hAnsi="Calibri" w:cs="Arial"/>
          <w:b/>
          <w:szCs w:val="20"/>
        </w:rPr>
        <w:t>3</w:t>
      </w:r>
      <w:r w:rsidR="00166E98" w:rsidRPr="00A846F3">
        <w:rPr>
          <w:rFonts w:ascii="Calibri" w:hAnsi="Calibri" w:cs="Arial"/>
          <w:szCs w:val="20"/>
        </w:rPr>
        <w:t xml:space="preserve"> do Zapytania ofertowego (</w:t>
      </w:r>
      <w:r w:rsidR="00E621F4" w:rsidRPr="00A846F3">
        <w:rPr>
          <w:rFonts w:ascii="Calibri" w:hAnsi="Calibri" w:cs="Arial"/>
          <w:szCs w:val="20"/>
        </w:rPr>
        <w:t>załącznik składa z osobna każdy z Wykonawców</w:t>
      </w:r>
      <w:r w:rsidR="004A1EE5" w:rsidRPr="00A846F3">
        <w:rPr>
          <w:rFonts w:ascii="Calibri" w:hAnsi="Calibri" w:cs="Arial"/>
          <w:szCs w:val="20"/>
        </w:rPr>
        <w:t xml:space="preserve"> wspólnie ubiegających się o udzielenie zamówienia</w:t>
      </w:r>
      <w:r w:rsidR="00166E98" w:rsidRPr="00A846F3">
        <w:rPr>
          <w:rFonts w:ascii="Calibri" w:hAnsi="Calibri" w:cs="Arial"/>
          <w:szCs w:val="20"/>
        </w:rPr>
        <w:t>);</w:t>
      </w:r>
    </w:p>
    <w:p w:rsidR="00CB4330" w:rsidRPr="00A846F3" w:rsidRDefault="00166E98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A846F3">
        <w:rPr>
          <w:rFonts w:ascii="Calibri" w:hAnsi="Calibri" w:cs="Arial"/>
          <w:szCs w:val="20"/>
        </w:rPr>
        <w:t xml:space="preserve">Wykaz wykonanych usług – zgodnie ze wzorem stanowiącym </w:t>
      </w:r>
      <w:r w:rsidRPr="00A846F3">
        <w:rPr>
          <w:rFonts w:ascii="Calibri" w:hAnsi="Calibri" w:cs="Arial"/>
          <w:b/>
          <w:szCs w:val="20"/>
        </w:rPr>
        <w:t xml:space="preserve">załącznik nr </w:t>
      </w:r>
      <w:r w:rsidR="00792A83" w:rsidRPr="00A846F3">
        <w:rPr>
          <w:rFonts w:ascii="Calibri" w:hAnsi="Calibri" w:cs="Arial"/>
          <w:b/>
          <w:szCs w:val="20"/>
        </w:rPr>
        <w:t>4</w:t>
      </w:r>
      <w:r w:rsidRPr="00A846F3">
        <w:rPr>
          <w:rFonts w:ascii="Calibri" w:hAnsi="Calibri" w:cs="Arial"/>
          <w:szCs w:val="20"/>
        </w:rPr>
        <w:t xml:space="preserve"> do</w:t>
      </w:r>
      <w:r w:rsidR="00CB4330" w:rsidRPr="00A846F3">
        <w:rPr>
          <w:rFonts w:ascii="Calibri" w:hAnsi="Calibri" w:cs="Arial"/>
          <w:szCs w:val="20"/>
        </w:rPr>
        <w:t xml:space="preserve"> Zapytania </w:t>
      </w:r>
      <w:r w:rsidR="00CB4330" w:rsidRPr="00A846F3">
        <w:rPr>
          <w:rFonts w:ascii="Calibri" w:hAnsi="Calibri" w:cs="Arial"/>
        </w:rPr>
        <w:t>ofertowego</w:t>
      </w:r>
      <w:r w:rsidR="008665AD" w:rsidRPr="00A846F3">
        <w:rPr>
          <w:rFonts w:ascii="Calibri" w:hAnsi="Calibri" w:cs="Arial"/>
        </w:rPr>
        <w:t>;</w:t>
      </w:r>
    </w:p>
    <w:p w:rsidR="00CB4330" w:rsidRPr="00A846F3" w:rsidRDefault="000A0653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A846F3">
        <w:t xml:space="preserve">Oferta wraz z wszystkim załącznikami musi być podpisana przez osobę/osoby umocowane do reprezentowania Wnioskodawcy, zgodnie z wpisem do właściwego rejestru lub Centralnej Ewidencji i Informacji o Działalności Gospodarczej lub przez </w:t>
      </w:r>
      <w:r w:rsidRPr="00A846F3">
        <w:lastRenderedPageBreak/>
        <w:t>osobę umocowaną do podpisywania ofert. Pełnomocnictwo powinno być dołączone do ofert o ile wynika z innych załączonych dokumentów</w:t>
      </w:r>
    </w:p>
    <w:p w:rsidR="00B9350A" w:rsidRPr="00A846F3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Wykonawca może złożyć jedną ofertę, </w:t>
      </w:r>
      <w:r w:rsidR="00B9350A" w:rsidRPr="00A846F3">
        <w:rPr>
          <w:rFonts w:ascii="Calibri" w:hAnsi="Calibri" w:cs="Arial"/>
          <w:szCs w:val="20"/>
        </w:rPr>
        <w:t>w języku polskim.</w:t>
      </w:r>
    </w:p>
    <w:p w:rsidR="002A36B8" w:rsidRPr="00A846F3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Oferta powinna być kompletna i sporządzona zgodnie z treścią </w:t>
      </w:r>
      <w:r w:rsidR="00B9350A" w:rsidRPr="00A846F3">
        <w:rPr>
          <w:rFonts w:ascii="Calibri" w:hAnsi="Calibri" w:cs="Arial"/>
          <w:szCs w:val="20"/>
        </w:rPr>
        <w:t>Z</w:t>
      </w:r>
      <w:r w:rsidRPr="00A846F3">
        <w:rPr>
          <w:rFonts w:ascii="Calibri" w:hAnsi="Calibri" w:cs="Arial"/>
          <w:szCs w:val="20"/>
        </w:rPr>
        <w:t>apytania ofertowego</w:t>
      </w:r>
      <w:r w:rsidR="00B9350A" w:rsidRPr="00A846F3">
        <w:rPr>
          <w:rFonts w:ascii="Calibri" w:hAnsi="Calibri" w:cs="Arial"/>
          <w:szCs w:val="20"/>
        </w:rPr>
        <w:t xml:space="preserve">. Zamawiającego </w:t>
      </w:r>
      <w:r w:rsidR="00A577D8" w:rsidRPr="00A846F3">
        <w:rPr>
          <w:rFonts w:ascii="Calibri" w:hAnsi="Calibri" w:cs="Arial"/>
          <w:szCs w:val="20"/>
        </w:rPr>
        <w:t>ma</w:t>
      </w:r>
      <w:r w:rsidR="00B9350A" w:rsidRPr="00A846F3">
        <w:rPr>
          <w:rFonts w:ascii="Calibri" w:hAnsi="Calibri" w:cs="Arial"/>
          <w:szCs w:val="20"/>
        </w:rPr>
        <w:t xml:space="preserve"> prawo do</w:t>
      </w:r>
      <w:r w:rsidR="00A577D8" w:rsidRPr="00A846F3">
        <w:rPr>
          <w:rFonts w:ascii="Calibri" w:hAnsi="Calibri" w:cs="Arial"/>
          <w:szCs w:val="20"/>
        </w:rPr>
        <w:t xml:space="preserve"> jednokrotnego</w:t>
      </w:r>
      <w:r w:rsidR="00B9350A" w:rsidRPr="00A846F3">
        <w:rPr>
          <w:rFonts w:ascii="Calibri" w:hAnsi="Calibri" w:cs="Arial"/>
          <w:szCs w:val="20"/>
        </w:rPr>
        <w:t xml:space="preserve"> </w:t>
      </w:r>
      <w:r w:rsidR="00A577D8" w:rsidRPr="00A846F3">
        <w:rPr>
          <w:rFonts w:ascii="Calibri" w:hAnsi="Calibri" w:cs="Arial"/>
          <w:szCs w:val="20"/>
        </w:rPr>
        <w:t>wezwania Wykonawcy</w:t>
      </w:r>
      <w:r w:rsidR="00B9350A" w:rsidRPr="00A846F3">
        <w:rPr>
          <w:rFonts w:ascii="Calibri" w:hAnsi="Calibri" w:cs="Arial"/>
          <w:szCs w:val="20"/>
        </w:rPr>
        <w:t xml:space="preserve"> do </w:t>
      </w:r>
      <w:r w:rsidR="008E17D0" w:rsidRPr="00A846F3">
        <w:rPr>
          <w:rFonts w:ascii="Calibri" w:hAnsi="Calibri" w:cs="Arial"/>
          <w:szCs w:val="20"/>
        </w:rPr>
        <w:t>uz</w:t>
      </w:r>
      <w:r w:rsidR="00A577D8" w:rsidRPr="00A846F3">
        <w:rPr>
          <w:rFonts w:ascii="Calibri" w:hAnsi="Calibri" w:cs="Arial"/>
          <w:szCs w:val="20"/>
        </w:rPr>
        <w:t>upełnienia lub wyjaśnienia braków w ofercie. Nie</w:t>
      </w:r>
      <w:r w:rsidR="008E17D0" w:rsidRPr="00A846F3">
        <w:rPr>
          <w:rFonts w:ascii="Calibri" w:hAnsi="Calibri" w:cs="Arial"/>
          <w:szCs w:val="20"/>
        </w:rPr>
        <w:t xml:space="preserve">wykonanie wezwania </w:t>
      </w:r>
      <w:r w:rsidR="00A577D8" w:rsidRPr="00A846F3">
        <w:rPr>
          <w:rFonts w:ascii="Calibri" w:hAnsi="Calibri" w:cs="Arial"/>
          <w:szCs w:val="20"/>
        </w:rPr>
        <w:t xml:space="preserve">może </w:t>
      </w:r>
      <w:r w:rsidR="008E17D0" w:rsidRPr="00A846F3">
        <w:rPr>
          <w:rFonts w:ascii="Calibri" w:hAnsi="Calibri" w:cs="Arial"/>
          <w:szCs w:val="20"/>
        </w:rPr>
        <w:t xml:space="preserve">skutkować odrzuceniem oferty. </w:t>
      </w:r>
    </w:p>
    <w:p w:rsidR="002A36B8" w:rsidRPr="00A846F3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 Poprawki w ofercie muszą być naniesione czytelnie oraz opatrzone podpisem osoby/osób podpisującej ofertę.</w:t>
      </w:r>
    </w:p>
    <w:p w:rsidR="002A36B8" w:rsidRPr="00A846F3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zamówienia</w:t>
      </w:r>
    </w:p>
    <w:p w:rsidR="002A36B8" w:rsidRPr="00A846F3" w:rsidRDefault="00B9350A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Wykonawca ponosi wszelkie koszty związane z przygotowaniem i złożeniem oferty.</w:t>
      </w:r>
    </w:p>
    <w:p w:rsidR="008E22A4" w:rsidRPr="00A846F3" w:rsidRDefault="008E22A4" w:rsidP="0063054B">
      <w:pPr>
        <w:pStyle w:val="Bezodstpw"/>
        <w:spacing w:after="120"/>
        <w:ind w:left="567"/>
        <w:jc w:val="both"/>
        <w:rPr>
          <w:rFonts w:ascii="Calibri" w:hAnsi="Calibri" w:cs="Arial"/>
          <w:szCs w:val="20"/>
        </w:rPr>
      </w:pPr>
    </w:p>
    <w:p w:rsidR="006C7A04" w:rsidRPr="00A846F3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A846F3">
        <w:rPr>
          <w:rFonts w:ascii="Calibri" w:hAnsi="Calibri" w:cs="Arial"/>
          <w:b/>
          <w:sz w:val="28"/>
          <w:szCs w:val="28"/>
        </w:rPr>
        <w:t>TERMIN SKŁADANIA OFERT</w:t>
      </w:r>
    </w:p>
    <w:p w:rsidR="009935AC" w:rsidRPr="00A846F3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Oferty należy złożyć osobiście lub przesyłać na adres do korespondencji</w:t>
      </w:r>
      <w:r w:rsidR="00862110" w:rsidRPr="00A846F3">
        <w:rPr>
          <w:rFonts w:ascii="Calibri" w:hAnsi="Calibri" w:cs="Arial"/>
          <w:szCs w:val="20"/>
        </w:rPr>
        <w:t xml:space="preserve"> Zamawiającego</w:t>
      </w:r>
      <w:r w:rsidRPr="00A846F3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 w:rsidRPr="00A846F3">
        <w:rPr>
          <w:rFonts w:ascii="Calibri" w:hAnsi="Calibri" w:cs="Arial"/>
          <w:szCs w:val="20"/>
        </w:rPr>
        <w:t xml:space="preserve"> (w </w:t>
      </w:r>
      <w:r w:rsidR="009935AC" w:rsidRPr="00A846F3">
        <w:rPr>
          <w:rFonts w:ascii="Calibri" w:hAnsi="Calibri" w:cs="Arial"/>
          <w:szCs w:val="20"/>
        </w:rPr>
        <w:t>formie zeskanowanych</w:t>
      </w:r>
      <w:r w:rsidR="00E809E3" w:rsidRPr="00A846F3">
        <w:rPr>
          <w:rFonts w:ascii="Calibri" w:hAnsi="Calibri" w:cs="Arial"/>
          <w:szCs w:val="20"/>
        </w:rPr>
        <w:t xml:space="preserve"> lub wydrukowanych do PDF</w:t>
      </w:r>
      <w:r w:rsidR="009935AC" w:rsidRPr="00A846F3">
        <w:rPr>
          <w:rFonts w:ascii="Calibri" w:hAnsi="Calibri" w:cs="Arial"/>
          <w:szCs w:val="20"/>
        </w:rPr>
        <w:t>, podpisanych plików</w:t>
      </w:r>
      <w:r w:rsidR="00862110" w:rsidRPr="00A846F3">
        <w:rPr>
          <w:rFonts w:ascii="Calibri" w:hAnsi="Calibri" w:cs="Arial"/>
          <w:szCs w:val="20"/>
        </w:rPr>
        <w:t xml:space="preserve"> – z zastrzeżeniem ust. 4 poniżej</w:t>
      </w:r>
      <w:r w:rsidR="009935AC" w:rsidRPr="00A846F3">
        <w:rPr>
          <w:rFonts w:ascii="Calibri" w:hAnsi="Calibri" w:cs="Arial"/>
          <w:szCs w:val="20"/>
        </w:rPr>
        <w:t>)</w:t>
      </w:r>
      <w:r w:rsidRPr="00A846F3">
        <w:rPr>
          <w:rFonts w:ascii="Calibri" w:hAnsi="Calibri" w:cs="Arial"/>
          <w:szCs w:val="20"/>
        </w:rPr>
        <w:t>.</w:t>
      </w:r>
      <w:r w:rsidR="009935AC" w:rsidRPr="00A846F3">
        <w:rPr>
          <w:rFonts w:ascii="Calibri" w:hAnsi="Calibri" w:cs="Arial"/>
          <w:szCs w:val="20"/>
        </w:rPr>
        <w:t xml:space="preserve"> </w:t>
      </w:r>
    </w:p>
    <w:p w:rsidR="008E22A4" w:rsidRPr="00A846F3" w:rsidRDefault="008E22A4" w:rsidP="008E22A4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Adres do korespondencji: </w:t>
      </w:r>
    </w:p>
    <w:p w:rsidR="008E22A4" w:rsidRPr="00A846F3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A846F3">
        <w:rPr>
          <w:rFonts w:ascii="Calibri" w:hAnsi="Calibri" w:cs="Arial"/>
          <w:b/>
          <w:szCs w:val="20"/>
        </w:rPr>
        <w:t>HYDRO-GAZ-MED SP.J.</w:t>
      </w:r>
    </w:p>
    <w:p w:rsidR="008E22A4" w:rsidRPr="00A846F3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A846F3">
        <w:rPr>
          <w:rFonts w:ascii="Calibri" w:hAnsi="Calibri" w:cs="Arial"/>
          <w:b/>
          <w:szCs w:val="20"/>
        </w:rPr>
        <w:t>ul. Willowa 40</w:t>
      </w:r>
    </w:p>
    <w:p w:rsidR="00596C92" w:rsidRPr="00A846F3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</w:rPr>
      </w:pPr>
      <w:r w:rsidRPr="00A846F3">
        <w:rPr>
          <w:rFonts w:ascii="Calibri" w:hAnsi="Calibri" w:cs="Arial"/>
          <w:b/>
          <w:szCs w:val="20"/>
        </w:rPr>
        <w:t>05-205 Dobczyn</w:t>
      </w:r>
    </w:p>
    <w:p w:rsidR="009935AC" w:rsidRPr="00A846F3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Calibri"/>
        </w:rPr>
        <w:t xml:space="preserve">Termin składania ofert: </w:t>
      </w:r>
      <w:r w:rsidR="00A846F3" w:rsidRPr="00A846F3">
        <w:rPr>
          <w:rFonts w:ascii="Calibri" w:hAnsi="Calibri" w:cs="Calibri"/>
        </w:rPr>
        <w:t>17.05.2019r</w:t>
      </w:r>
      <w:r w:rsidR="00CE663D">
        <w:rPr>
          <w:rFonts w:ascii="Calibri" w:hAnsi="Calibri" w:cs="Calibri"/>
        </w:rPr>
        <w:t>,</w:t>
      </w:r>
      <w:r w:rsidR="00724D67">
        <w:rPr>
          <w:rFonts w:ascii="Calibri" w:hAnsi="Calibri" w:cs="Calibri"/>
        </w:rPr>
        <w:t xml:space="preserve"> do</w:t>
      </w:r>
      <w:r w:rsidR="00CE663D">
        <w:rPr>
          <w:rFonts w:ascii="Calibri" w:hAnsi="Calibri" w:cs="Calibri"/>
        </w:rPr>
        <w:t xml:space="preserve"> g</w:t>
      </w:r>
      <w:proofErr w:type="spellStart"/>
      <w:r w:rsidR="00CE663D">
        <w:rPr>
          <w:rFonts w:ascii="Calibri" w:hAnsi="Calibri" w:cs="Calibri"/>
        </w:rPr>
        <w:t>odz</w:t>
      </w:r>
      <w:proofErr w:type="spellEnd"/>
      <w:r w:rsidR="00CE663D">
        <w:rPr>
          <w:rFonts w:ascii="Calibri" w:hAnsi="Calibri" w:cs="Calibri"/>
        </w:rPr>
        <w:t>: 12:00</w:t>
      </w:r>
      <w:r w:rsidR="00A846F3" w:rsidRPr="00A846F3">
        <w:rPr>
          <w:rFonts w:ascii="Calibri" w:hAnsi="Calibri" w:cs="Calibri"/>
        </w:rPr>
        <w:t xml:space="preserve">. </w:t>
      </w:r>
    </w:p>
    <w:p w:rsidR="006E0C51" w:rsidRPr="00A846F3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O zachowaniu w/w terminów decyduje data wpływu do Zamawiającego przesyłki pocztowej lub wiadomości e-mail.</w:t>
      </w:r>
      <w:r w:rsidR="00434D31" w:rsidRPr="00A846F3">
        <w:rPr>
          <w:rFonts w:ascii="Calibri" w:hAnsi="Calibri" w:cs="Arial"/>
          <w:szCs w:val="20"/>
        </w:rPr>
        <w:t xml:space="preserve"> Oferty złożone po terminie zostaną odrzucone.  </w:t>
      </w:r>
    </w:p>
    <w:p w:rsidR="005D7976" w:rsidRPr="00A846F3" w:rsidRDefault="006E0C51" w:rsidP="007F59D5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Wykonawca pozostaje związany złożoną ofertą przez </w:t>
      </w:r>
      <w:r w:rsidRPr="00A846F3">
        <w:rPr>
          <w:rFonts w:ascii="Calibri" w:hAnsi="Calibri" w:cs="Arial"/>
          <w:b/>
          <w:szCs w:val="20"/>
        </w:rPr>
        <w:t>30 dni</w:t>
      </w:r>
      <w:r w:rsidRPr="00A846F3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:rsidR="007F59D5" w:rsidRPr="00A846F3" w:rsidRDefault="007F59D5" w:rsidP="007F59D5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:rsidR="00E63099" w:rsidRPr="00A846F3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A846F3">
        <w:rPr>
          <w:rFonts w:ascii="Calibri" w:hAnsi="Calibri" w:cs="Arial"/>
          <w:b/>
          <w:sz w:val="28"/>
          <w:szCs w:val="28"/>
        </w:rPr>
        <w:t>POSTANOWIENIA KOŃCOWE</w:t>
      </w:r>
    </w:p>
    <w:p w:rsidR="00CA46F5" w:rsidRPr="00A846F3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(fax, e-mail). </w:t>
      </w:r>
    </w:p>
    <w:p w:rsidR="00330F93" w:rsidRPr="00A846F3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 xml:space="preserve">Zamawiający zastrzega sobie możliwość </w:t>
      </w:r>
      <w:r w:rsidR="006E0C51" w:rsidRPr="00A846F3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A846F3">
        <w:rPr>
          <w:rFonts w:ascii="Calibri" w:hAnsi="Calibri" w:cs="Arial"/>
          <w:szCs w:val="20"/>
        </w:rPr>
        <w:t xml:space="preserve">apytania </w:t>
      </w:r>
      <w:r w:rsidR="006E0C51" w:rsidRPr="00A846F3">
        <w:rPr>
          <w:rFonts w:ascii="Calibri" w:hAnsi="Calibri" w:cs="Arial"/>
          <w:szCs w:val="20"/>
        </w:rPr>
        <w:t>do momentu upływu terminu składania ofert</w:t>
      </w:r>
      <w:r w:rsidRPr="00A846F3">
        <w:rPr>
          <w:rFonts w:ascii="Calibri" w:hAnsi="Calibri" w:cs="Arial"/>
          <w:szCs w:val="20"/>
        </w:rPr>
        <w:t>, bez podania przyczyn.</w:t>
      </w:r>
    </w:p>
    <w:p w:rsidR="00FA48EC" w:rsidRPr="00A846F3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/>
        </w:rPr>
        <w:t>Zamawiający przewi</w:t>
      </w:r>
      <w:r w:rsidR="006E0C51" w:rsidRPr="00A846F3">
        <w:rPr>
          <w:rFonts w:ascii="Calibri" w:hAnsi="Calibri"/>
        </w:rPr>
        <w:t>duje zmiany</w:t>
      </w:r>
      <w:r w:rsidR="00D97D01" w:rsidRPr="00A846F3">
        <w:rPr>
          <w:rFonts w:ascii="Calibri" w:hAnsi="Calibri"/>
        </w:rPr>
        <w:t xml:space="preserve"> w realizacji usług</w:t>
      </w:r>
      <w:r w:rsidR="006E0C51" w:rsidRPr="00A846F3">
        <w:rPr>
          <w:rFonts w:ascii="Calibri" w:hAnsi="Calibri"/>
        </w:rPr>
        <w:t xml:space="preserve"> w wypadku</w:t>
      </w:r>
      <w:r w:rsidRPr="00A846F3">
        <w:rPr>
          <w:rFonts w:ascii="Calibri" w:hAnsi="Calibri"/>
        </w:rPr>
        <w:t>:</w:t>
      </w:r>
    </w:p>
    <w:p w:rsidR="00B61985" w:rsidRPr="00A846F3" w:rsidRDefault="00B61985" w:rsidP="00B61985">
      <w:pPr>
        <w:pStyle w:val="Akapitzlist"/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846F3">
        <w:rPr>
          <w:rFonts w:ascii="Calibri" w:hAnsi="Calibri"/>
          <w:spacing w:val="4"/>
        </w:rPr>
        <w:t>Zmiany stawek VAT – zmianie może ulec wysokość wynagrodzenia Wykonawcy poprzez dostosowanie wynagrodzenia Wykonawcy do aktualnej stawki.</w:t>
      </w:r>
    </w:p>
    <w:p w:rsidR="00B61985" w:rsidRPr="00A846F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846F3">
        <w:rPr>
          <w:rFonts w:ascii="Calibri" w:hAnsi="Calibri"/>
          <w:spacing w:val="4"/>
        </w:rPr>
        <w:lastRenderedPageBreak/>
        <w:t>Możliwość zmiany sposobu płatności wynagrodzenia Wykonawcy, w tym wprowadzenie wynagrodzenia płatnego w transzach;</w:t>
      </w:r>
    </w:p>
    <w:p w:rsidR="00B61985" w:rsidRPr="00A846F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846F3">
        <w:rPr>
          <w:rFonts w:ascii="Calibri" w:hAnsi="Calibri"/>
          <w:spacing w:val="4"/>
        </w:rPr>
        <w:t xml:space="preserve">Możliwość zmiany terminów realizacji zamówienia; </w:t>
      </w:r>
    </w:p>
    <w:p w:rsidR="00B61985" w:rsidRPr="00A846F3" w:rsidRDefault="00B61985" w:rsidP="00B61985">
      <w:pPr>
        <w:numPr>
          <w:ilvl w:val="0"/>
          <w:numId w:val="42"/>
        </w:numPr>
        <w:spacing w:after="120"/>
        <w:jc w:val="both"/>
        <w:rPr>
          <w:rStyle w:val="apple-converted-space"/>
          <w:rFonts w:ascii="Calibri" w:hAnsi="Calibri"/>
          <w:spacing w:val="4"/>
        </w:rPr>
      </w:pPr>
      <w:r w:rsidRPr="00A846F3">
        <w:rPr>
          <w:rStyle w:val="apple-converted-space"/>
          <w:szCs w:val="20"/>
        </w:rPr>
        <w:t>Możliwość ograniczenia przedmiotu zamówienia za odpowiednią korektą wynagrodzenia Wykonawcy – w przypadku, gdy konieczność takich ograniczeń będzie wynikać z dotychczasowego przebiegu zamówienia lub z przyczyn niezależnych od Wykonawcy;</w:t>
      </w:r>
    </w:p>
    <w:p w:rsidR="00B61985" w:rsidRPr="00A846F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846F3">
        <w:rPr>
          <w:rStyle w:val="apple-converted-space"/>
          <w:rFonts w:ascii="Calibri" w:hAnsi="Calibri"/>
          <w:spacing w:val="4"/>
        </w:rPr>
        <w:t xml:space="preserve">Możliwość </w:t>
      </w:r>
      <w:r w:rsidRPr="00A846F3">
        <w:rPr>
          <w:rStyle w:val="apple-converted-space"/>
          <w:szCs w:val="20"/>
        </w:rPr>
        <w:t>korekty oczywistych omyłek pisarskich i rachunkowych w treści umowy;</w:t>
      </w:r>
    </w:p>
    <w:p w:rsidR="00B61985" w:rsidRPr="00A846F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846F3">
        <w:rPr>
          <w:rFonts w:ascii="Calibri" w:hAnsi="Calibri"/>
          <w:spacing w:val="4"/>
        </w:rPr>
        <w:t>Innych okoliczności, których działając z należytą starannością nie można  było przewidzieć na moment ogłaszania zapytania ofertowego i składania ofert pod warunkiem wyrażenia zgody na wprowadzenie zmiany przez Zamawiającego.</w:t>
      </w:r>
    </w:p>
    <w:p w:rsidR="00330F93" w:rsidRPr="00A846F3" w:rsidRDefault="00330F93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:rsidR="00373E00" w:rsidRPr="00A846F3" w:rsidRDefault="00373E00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Załącznikami do niniejszego Zapytania ofertowego są:</w:t>
      </w:r>
    </w:p>
    <w:p w:rsidR="00373E00" w:rsidRPr="00A846F3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Formularz ofertowy</w:t>
      </w:r>
    </w:p>
    <w:p w:rsidR="00373E00" w:rsidRPr="00A846F3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Wzór oświadczenia o braku powiązań;</w:t>
      </w:r>
    </w:p>
    <w:p w:rsidR="00373E00" w:rsidRPr="00A846F3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Wzór oświadczenia o spełnianiu warunków;</w:t>
      </w:r>
    </w:p>
    <w:p w:rsidR="00373E00" w:rsidRPr="00A846F3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Wzór wykazu wykonanych usług.</w:t>
      </w:r>
    </w:p>
    <w:p w:rsidR="006E0C51" w:rsidRPr="00A846F3" w:rsidRDefault="00695F7D" w:rsidP="00B61985">
      <w:pPr>
        <w:numPr>
          <w:ilvl w:val="0"/>
          <w:numId w:val="42"/>
        </w:numPr>
        <w:spacing w:after="120"/>
        <w:ind w:left="567" w:hanging="567"/>
        <w:rPr>
          <w:rFonts w:ascii="Calibri" w:hAnsi="Calibri" w:cs="Arial"/>
          <w:szCs w:val="20"/>
        </w:rPr>
      </w:pPr>
      <w:r w:rsidRPr="00A846F3">
        <w:rPr>
          <w:rFonts w:ascii="Calibri" w:hAnsi="Calibri" w:cs="Arial"/>
          <w:szCs w:val="20"/>
        </w:rPr>
        <w:t>Dodatkowych informacji udziela</w:t>
      </w:r>
      <w:r w:rsidR="0026373C" w:rsidRPr="00A846F3">
        <w:rPr>
          <w:rFonts w:ascii="Calibri" w:hAnsi="Calibri" w:cs="Arial"/>
          <w:szCs w:val="20"/>
        </w:rPr>
        <w:t>:</w:t>
      </w:r>
      <w:r w:rsidR="00500EBA" w:rsidRPr="00A846F3">
        <w:rPr>
          <w:rFonts w:ascii="Calibri" w:hAnsi="Calibri" w:cs="Arial"/>
          <w:szCs w:val="20"/>
        </w:rPr>
        <w:t xml:space="preserve"> </w:t>
      </w:r>
    </w:p>
    <w:p w:rsidR="000E5B46" w:rsidRPr="00A846F3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</w:p>
    <w:p w:rsidR="000E5B46" w:rsidRPr="00A846F3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  <w:r w:rsidRPr="00A846F3">
        <w:rPr>
          <w:rFonts w:ascii="Calibri" w:hAnsi="Calibri" w:cs="Arial"/>
          <w:b/>
          <w:lang w:val="en-US"/>
        </w:rPr>
        <w:t>Marcin Susdorf</w:t>
      </w:r>
      <w:r w:rsidRPr="00A846F3">
        <w:rPr>
          <w:rFonts w:ascii="Calibri" w:hAnsi="Calibri" w:cs="Arial"/>
          <w:lang w:val="en-US"/>
        </w:rPr>
        <w:t xml:space="preserve">, </w:t>
      </w:r>
      <w:proofErr w:type="spellStart"/>
      <w:r w:rsidRPr="00A846F3">
        <w:rPr>
          <w:rFonts w:ascii="Calibri" w:hAnsi="Calibri" w:cs="Arial"/>
          <w:lang w:val="en-US"/>
        </w:rPr>
        <w:t>tel</w:t>
      </w:r>
      <w:proofErr w:type="spellEnd"/>
      <w:r w:rsidRPr="00A846F3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A846F3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A846F3">
        <w:rPr>
          <w:rFonts w:ascii="Calibri" w:hAnsi="Calibri" w:cs="Arial"/>
          <w:lang w:val="en-US"/>
        </w:rPr>
        <w:t xml:space="preserve"> </w:t>
      </w:r>
    </w:p>
    <w:p w:rsidR="000E5B46" w:rsidRPr="00A846F3" w:rsidRDefault="000E5B46" w:rsidP="000E5B46">
      <w:pPr>
        <w:ind w:firstLine="567"/>
        <w:jc w:val="both"/>
        <w:rPr>
          <w:rFonts w:ascii="Calibri" w:hAnsi="Calibri" w:cs="Arial"/>
          <w:i/>
          <w:lang w:val="en-US"/>
        </w:rPr>
      </w:pPr>
    </w:p>
    <w:p w:rsidR="000E5B46" w:rsidRPr="00A846F3" w:rsidRDefault="000E5B46" w:rsidP="000E5B46">
      <w:pPr>
        <w:ind w:firstLine="567"/>
        <w:jc w:val="both"/>
        <w:rPr>
          <w:rFonts w:ascii="Calibri" w:hAnsi="Calibri" w:cs="Arial"/>
          <w:i/>
          <w:szCs w:val="20"/>
        </w:rPr>
      </w:pPr>
      <w:r w:rsidRPr="00A846F3">
        <w:rPr>
          <w:rFonts w:ascii="Calibri" w:hAnsi="Calibri" w:cs="Arial"/>
          <w:i/>
        </w:rPr>
        <w:t xml:space="preserve">Miejscowość, data </w:t>
      </w:r>
    </w:p>
    <w:p w:rsidR="00B16635" w:rsidRPr="000E5B46" w:rsidRDefault="006975A7" w:rsidP="000E5B46">
      <w:pPr>
        <w:autoSpaceDE w:val="0"/>
        <w:autoSpaceDN w:val="0"/>
        <w:adjustRightInd w:val="0"/>
        <w:ind w:firstLine="567"/>
        <w:rPr>
          <w:rFonts w:ascii="Calibri" w:hAnsi="Calibri" w:cs="Arial"/>
        </w:rPr>
      </w:pPr>
      <w:r>
        <w:rPr>
          <w:rFonts w:ascii="Calibri" w:hAnsi="Calibri" w:cs="Arial"/>
          <w:sz w:val="20"/>
          <w:szCs w:val="20"/>
        </w:rPr>
        <w:t>Dobczyn,</w:t>
      </w:r>
      <w:r w:rsidR="000E5B46" w:rsidRPr="00A846F3">
        <w:rPr>
          <w:rFonts w:ascii="Calibri" w:hAnsi="Calibri" w:cs="Arial"/>
          <w:sz w:val="20"/>
          <w:szCs w:val="20"/>
        </w:rPr>
        <w:t xml:space="preserve"> </w:t>
      </w:r>
      <w:r w:rsidR="00A846F3" w:rsidRPr="00A846F3">
        <w:rPr>
          <w:rFonts w:ascii="Calibri" w:hAnsi="Calibri" w:cs="Arial"/>
          <w:sz w:val="20"/>
          <w:szCs w:val="20"/>
        </w:rPr>
        <w:t>9.05.2019r.</w:t>
      </w:r>
      <w:r w:rsidR="00A846F3">
        <w:rPr>
          <w:rFonts w:ascii="Calibri" w:hAnsi="Calibri" w:cs="Arial"/>
          <w:sz w:val="20"/>
          <w:szCs w:val="20"/>
        </w:rPr>
        <w:t xml:space="preserve"> </w:t>
      </w:r>
      <w:r w:rsidR="00B61985">
        <w:rPr>
          <w:rFonts w:ascii="Calibri" w:hAnsi="Calibri" w:cs="Arial"/>
          <w:sz w:val="20"/>
          <w:szCs w:val="20"/>
        </w:rPr>
        <w:t xml:space="preserve"> </w:t>
      </w:r>
    </w:p>
    <w:p w:rsidR="006C7048" w:rsidRPr="006C7048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343CFE" w:rsidRDefault="00343CFE" w:rsidP="0026373C">
      <w:pPr>
        <w:jc w:val="both"/>
        <w:rPr>
          <w:rFonts w:ascii="Calibri" w:hAnsi="Calibri" w:cs="Arial"/>
          <w:lang w:val="en-US"/>
        </w:rPr>
      </w:pPr>
    </w:p>
    <w:sectPr w:rsidR="00343CFE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2CD" w:rsidRDefault="00B032CD" w:rsidP="009B6466">
      <w:r>
        <w:separator/>
      </w:r>
    </w:p>
  </w:endnote>
  <w:endnote w:type="continuationSeparator" w:id="0">
    <w:p w:rsidR="00B032CD" w:rsidRDefault="00B032CD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770A7E" w:rsidRDefault="006615D8">
        <w:pPr>
          <w:pStyle w:val="Stopka"/>
          <w:jc w:val="right"/>
        </w:pPr>
        <w:r>
          <w:rPr>
            <w:noProof/>
          </w:rPr>
          <w:fldChar w:fldCharType="begin"/>
        </w:r>
        <w:r w:rsidR="0049698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975A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70A7E" w:rsidRDefault="00770A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2CD" w:rsidRDefault="00B032CD" w:rsidP="009B6466">
      <w:r>
        <w:separator/>
      </w:r>
    </w:p>
  </w:footnote>
  <w:footnote w:type="continuationSeparator" w:id="0">
    <w:p w:rsidR="00B032CD" w:rsidRDefault="00B032CD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7E" w:rsidRDefault="00770A7E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7E" w:rsidRDefault="00770A7E" w:rsidP="006C03B3">
    <w:pPr>
      <w:pStyle w:val="Stopka"/>
      <w:jc w:val="center"/>
      <w:rPr>
        <w:noProof/>
        <w:lang w:eastAsia="pl-PL"/>
      </w:rPr>
    </w:pPr>
    <w:r w:rsidRPr="00B009D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0A7E" w:rsidRPr="006C03B3" w:rsidRDefault="00770A7E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EF91A7C"/>
    <w:multiLevelType w:val="hybridMultilevel"/>
    <w:tmpl w:val="E26AB074"/>
    <w:lvl w:ilvl="0" w:tplc="A4723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D6114"/>
    <w:multiLevelType w:val="hybridMultilevel"/>
    <w:tmpl w:val="E6A2708E"/>
    <w:lvl w:ilvl="0" w:tplc="0415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8" w15:restartNumberingAfterBreak="0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6" w15:restartNumberingAfterBreak="0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3"/>
  </w:num>
  <w:num w:numId="8">
    <w:abstractNumId w:val="36"/>
  </w:num>
  <w:num w:numId="9">
    <w:abstractNumId w:val="11"/>
  </w:num>
  <w:num w:numId="10">
    <w:abstractNumId w:val="9"/>
  </w:num>
  <w:num w:numId="11">
    <w:abstractNumId w:val="25"/>
  </w:num>
  <w:num w:numId="12">
    <w:abstractNumId w:val="35"/>
  </w:num>
  <w:num w:numId="13">
    <w:abstractNumId w:val="39"/>
  </w:num>
  <w:num w:numId="14">
    <w:abstractNumId w:val="14"/>
  </w:num>
  <w:num w:numId="15">
    <w:abstractNumId w:val="42"/>
  </w:num>
  <w:num w:numId="16">
    <w:abstractNumId w:val="41"/>
  </w:num>
  <w:num w:numId="17">
    <w:abstractNumId w:val="33"/>
  </w:num>
  <w:num w:numId="18">
    <w:abstractNumId w:val="38"/>
  </w:num>
  <w:num w:numId="19">
    <w:abstractNumId w:val="15"/>
  </w:num>
  <w:num w:numId="20">
    <w:abstractNumId w:val="2"/>
  </w:num>
  <w:num w:numId="21">
    <w:abstractNumId w:val="1"/>
  </w:num>
  <w:num w:numId="22">
    <w:abstractNumId w:val="22"/>
  </w:num>
  <w:num w:numId="23">
    <w:abstractNumId w:val="31"/>
  </w:num>
  <w:num w:numId="24">
    <w:abstractNumId w:val="5"/>
  </w:num>
  <w:num w:numId="25">
    <w:abstractNumId w:val="12"/>
  </w:num>
  <w:num w:numId="26">
    <w:abstractNumId w:val="28"/>
  </w:num>
  <w:num w:numId="27">
    <w:abstractNumId w:val="4"/>
  </w:num>
  <w:num w:numId="28">
    <w:abstractNumId w:val="37"/>
  </w:num>
  <w:num w:numId="29">
    <w:abstractNumId w:val="24"/>
  </w:num>
  <w:num w:numId="30">
    <w:abstractNumId w:val="8"/>
  </w:num>
  <w:num w:numId="31">
    <w:abstractNumId w:val="29"/>
  </w:num>
  <w:num w:numId="32">
    <w:abstractNumId w:val="32"/>
  </w:num>
  <w:num w:numId="33">
    <w:abstractNumId w:val="20"/>
  </w:num>
  <w:num w:numId="34">
    <w:abstractNumId w:val="0"/>
  </w:num>
  <w:num w:numId="35">
    <w:abstractNumId w:val="26"/>
  </w:num>
  <w:num w:numId="36">
    <w:abstractNumId w:val="40"/>
  </w:num>
  <w:num w:numId="37">
    <w:abstractNumId w:val="19"/>
  </w:num>
  <w:num w:numId="38">
    <w:abstractNumId w:val="3"/>
  </w:num>
  <w:num w:numId="39">
    <w:abstractNumId w:val="30"/>
  </w:num>
  <w:num w:numId="40">
    <w:abstractNumId w:val="21"/>
  </w:num>
  <w:num w:numId="41">
    <w:abstractNumId w:val="34"/>
  </w:num>
  <w:num w:numId="42">
    <w:abstractNumId w:val="23"/>
  </w:num>
  <w:num w:numId="43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28"/>
    <w:rsid w:val="000002C5"/>
    <w:rsid w:val="000011BF"/>
    <w:rsid w:val="00002590"/>
    <w:rsid w:val="000026C0"/>
    <w:rsid w:val="00002748"/>
    <w:rsid w:val="00003FD7"/>
    <w:rsid w:val="00004167"/>
    <w:rsid w:val="00007BBE"/>
    <w:rsid w:val="00007FDC"/>
    <w:rsid w:val="00016309"/>
    <w:rsid w:val="00020841"/>
    <w:rsid w:val="00020E1D"/>
    <w:rsid w:val="00020FE5"/>
    <w:rsid w:val="00022630"/>
    <w:rsid w:val="0002318F"/>
    <w:rsid w:val="0003120B"/>
    <w:rsid w:val="0003171A"/>
    <w:rsid w:val="000352F7"/>
    <w:rsid w:val="000353A2"/>
    <w:rsid w:val="00035685"/>
    <w:rsid w:val="000356FB"/>
    <w:rsid w:val="000359D4"/>
    <w:rsid w:val="000367A5"/>
    <w:rsid w:val="00036944"/>
    <w:rsid w:val="00037017"/>
    <w:rsid w:val="000443FC"/>
    <w:rsid w:val="000463D5"/>
    <w:rsid w:val="00047DAE"/>
    <w:rsid w:val="0005265C"/>
    <w:rsid w:val="00056A13"/>
    <w:rsid w:val="0005737C"/>
    <w:rsid w:val="00062B7F"/>
    <w:rsid w:val="0006437F"/>
    <w:rsid w:val="00074E8F"/>
    <w:rsid w:val="00075362"/>
    <w:rsid w:val="0007544E"/>
    <w:rsid w:val="000806C9"/>
    <w:rsid w:val="00081093"/>
    <w:rsid w:val="00083CA8"/>
    <w:rsid w:val="0008511D"/>
    <w:rsid w:val="00096E85"/>
    <w:rsid w:val="000A0653"/>
    <w:rsid w:val="000A4E2B"/>
    <w:rsid w:val="000B229D"/>
    <w:rsid w:val="000B657C"/>
    <w:rsid w:val="000B6FE5"/>
    <w:rsid w:val="000C2254"/>
    <w:rsid w:val="000C3525"/>
    <w:rsid w:val="000C37C4"/>
    <w:rsid w:val="000C52B1"/>
    <w:rsid w:val="000C58C3"/>
    <w:rsid w:val="000C7808"/>
    <w:rsid w:val="000C7A3A"/>
    <w:rsid w:val="000D1993"/>
    <w:rsid w:val="000D787D"/>
    <w:rsid w:val="000E07DE"/>
    <w:rsid w:val="000E39C6"/>
    <w:rsid w:val="000E5B46"/>
    <w:rsid w:val="000E6731"/>
    <w:rsid w:val="000E7B8C"/>
    <w:rsid w:val="000F1F35"/>
    <w:rsid w:val="000F533C"/>
    <w:rsid w:val="000F6BFC"/>
    <w:rsid w:val="00100019"/>
    <w:rsid w:val="0010255E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1807"/>
    <w:rsid w:val="00124901"/>
    <w:rsid w:val="0012551C"/>
    <w:rsid w:val="001335C9"/>
    <w:rsid w:val="0013466D"/>
    <w:rsid w:val="00135D28"/>
    <w:rsid w:val="00137154"/>
    <w:rsid w:val="00145E1C"/>
    <w:rsid w:val="001505A9"/>
    <w:rsid w:val="00157ECD"/>
    <w:rsid w:val="00162A73"/>
    <w:rsid w:val="00166566"/>
    <w:rsid w:val="00166E98"/>
    <w:rsid w:val="00170F1E"/>
    <w:rsid w:val="00171732"/>
    <w:rsid w:val="001720B7"/>
    <w:rsid w:val="00172E13"/>
    <w:rsid w:val="0017337C"/>
    <w:rsid w:val="00175542"/>
    <w:rsid w:val="00184211"/>
    <w:rsid w:val="00184362"/>
    <w:rsid w:val="00185FBE"/>
    <w:rsid w:val="00191CAA"/>
    <w:rsid w:val="0019239B"/>
    <w:rsid w:val="001952BB"/>
    <w:rsid w:val="001A51F9"/>
    <w:rsid w:val="001A70D1"/>
    <w:rsid w:val="001B03E5"/>
    <w:rsid w:val="001B05A4"/>
    <w:rsid w:val="001B0F6A"/>
    <w:rsid w:val="001B15C9"/>
    <w:rsid w:val="001B1999"/>
    <w:rsid w:val="001B416E"/>
    <w:rsid w:val="001B627E"/>
    <w:rsid w:val="001C0424"/>
    <w:rsid w:val="001C0E55"/>
    <w:rsid w:val="001C236C"/>
    <w:rsid w:val="001C3785"/>
    <w:rsid w:val="001C5132"/>
    <w:rsid w:val="001C5D75"/>
    <w:rsid w:val="001C7800"/>
    <w:rsid w:val="001D12E9"/>
    <w:rsid w:val="001D29C6"/>
    <w:rsid w:val="001D29CD"/>
    <w:rsid w:val="001D3554"/>
    <w:rsid w:val="001D5D3C"/>
    <w:rsid w:val="001D744A"/>
    <w:rsid w:val="001E3921"/>
    <w:rsid w:val="001E5F21"/>
    <w:rsid w:val="001E6E7A"/>
    <w:rsid w:val="001F5225"/>
    <w:rsid w:val="001F65DE"/>
    <w:rsid w:val="001F7984"/>
    <w:rsid w:val="002000EC"/>
    <w:rsid w:val="0020032C"/>
    <w:rsid w:val="0020057E"/>
    <w:rsid w:val="0020163C"/>
    <w:rsid w:val="002035DC"/>
    <w:rsid w:val="00207221"/>
    <w:rsid w:val="00207E87"/>
    <w:rsid w:val="0021039A"/>
    <w:rsid w:val="002118C8"/>
    <w:rsid w:val="0021284A"/>
    <w:rsid w:val="002148CB"/>
    <w:rsid w:val="002166B2"/>
    <w:rsid w:val="00223241"/>
    <w:rsid w:val="002267A5"/>
    <w:rsid w:val="002276C8"/>
    <w:rsid w:val="00231DC9"/>
    <w:rsid w:val="0023257C"/>
    <w:rsid w:val="002329F3"/>
    <w:rsid w:val="00234548"/>
    <w:rsid w:val="00235039"/>
    <w:rsid w:val="002353F7"/>
    <w:rsid w:val="0023689A"/>
    <w:rsid w:val="00240C95"/>
    <w:rsid w:val="00241992"/>
    <w:rsid w:val="00241DAC"/>
    <w:rsid w:val="00242431"/>
    <w:rsid w:val="0024650C"/>
    <w:rsid w:val="00247D63"/>
    <w:rsid w:val="002501DC"/>
    <w:rsid w:val="00253D2B"/>
    <w:rsid w:val="002565B4"/>
    <w:rsid w:val="00257858"/>
    <w:rsid w:val="0026373C"/>
    <w:rsid w:val="00264006"/>
    <w:rsid w:val="00264DB1"/>
    <w:rsid w:val="00264E2D"/>
    <w:rsid w:val="00266BB3"/>
    <w:rsid w:val="0027040C"/>
    <w:rsid w:val="002722A7"/>
    <w:rsid w:val="00277377"/>
    <w:rsid w:val="0028076D"/>
    <w:rsid w:val="00283891"/>
    <w:rsid w:val="0028489E"/>
    <w:rsid w:val="0028500E"/>
    <w:rsid w:val="002870D3"/>
    <w:rsid w:val="00290DE7"/>
    <w:rsid w:val="00291567"/>
    <w:rsid w:val="0029205A"/>
    <w:rsid w:val="00293480"/>
    <w:rsid w:val="00294095"/>
    <w:rsid w:val="002969C0"/>
    <w:rsid w:val="0029740C"/>
    <w:rsid w:val="002A0FD8"/>
    <w:rsid w:val="002A1655"/>
    <w:rsid w:val="002A22E9"/>
    <w:rsid w:val="002A36B8"/>
    <w:rsid w:val="002A53D9"/>
    <w:rsid w:val="002B468C"/>
    <w:rsid w:val="002B596E"/>
    <w:rsid w:val="002B5C71"/>
    <w:rsid w:val="002B65C0"/>
    <w:rsid w:val="002C3A97"/>
    <w:rsid w:val="002C6F57"/>
    <w:rsid w:val="002D0F58"/>
    <w:rsid w:val="002D1033"/>
    <w:rsid w:val="002D6F13"/>
    <w:rsid w:val="002E0096"/>
    <w:rsid w:val="002E0A96"/>
    <w:rsid w:val="002E1037"/>
    <w:rsid w:val="002E196B"/>
    <w:rsid w:val="002E1B00"/>
    <w:rsid w:val="002F1483"/>
    <w:rsid w:val="002F1F2D"/>
    <w:rsid w:val="002F2077"/>
    <w:rsid w:val="002F328C"/>
    <w:rsid w:val="002F3D14"/>
    <w:rsid w:val="002F55EB"/>
    <w:rsid w:val="002F7C91"/>
    <w:rsid w:val="00301003"/>
    <w:rsid w:val="00302760"/>
    <w:rsid w:val="00303825"/>
    <w:rsid w:val="00304459"/>
    <w:rsid w:val="003076B6"/>
    <w:rsid w:val="00310402"/>
    <w:rsid w:val="00312763"/>
    <w:rsid w:val="003133A9"/>
    <w:rsid w:val="00313E98"/>
    <w:rsid w:val="00315C12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0D07"/>
    <w:rsid w:val="003430C3"/>
    <w:rsid w:val="00343CFE"/>
    <w:rsid w:val="00344FBA"/>
    <w:rsid w:val="00350EDB"/>
    <w:rsid w:val="00351E76"/>
    <w:rsid w:val="0035705B"/>
    <w:rsid w:val="00361A78"/>
    <w:rsid w:val="0036239F"/>
    <w:rsid w:val="00364893"/>
    <w:rsid w:val="0036695A"/>
    <w:rsid w:val="00366DC5"/>
    <w:rsid w:val="00366E83"/>
    <w:rsid w:val="0037047E"/>
    <w:rsid w:val="0037144B"/>
    <w:rsid w:val="00371C56"/>
    <w:rsid w:val="00373B64"/>
    <w:rsid w:val="00373E00"/>
    <w:rsid w:val="00374C3B"/>
    <w:rsid w:val="00374C59"/>
    <w:rsid w:val="00377FE1"/>
    <w:rsid w:val="00382593"/>
    <w:rsid w:val="003859BC"/>
    <w:rsid w:val="0038781A"/>
    <w:rsid w:val="00387C92"/>
    <w:rsid w:val="00390433"/>
    <w:rsid w:val="00391411"/>
    <w:rsid w:val="0039439C"/>
    <w:rsid w:val="00396585"/>
    <w:rsid w:val="00397239"/>
    <w:rsid w:val="003A259B"/>
    <w:rsid w:val="003A342F"/>
    <w:rsid w:val="003A7771"/>
    <w:rsid w:val="003A7E59"/>
    <w:rsid w:val="003B268C"/>
    <w:rsid w:val="003B3AF7"/>
    <w:rsid w:val="003C01F2"/>
    <w:rsid w:val="003C37E3"/>
    <w:rsid w:val="003C51A1"/>
    <w:rsid w:val="003C765D"/>
    <w:rsid w:val="003D36D0"/>
    <w:rsid w:val="003D45B0"/>
    <w:rsid w:val="003E048B"/>
    <w:rsid w:val="003E06D3"/>
    <w:rsid w:val="003E1F68"/>
    <w:rsid w:val="003F1AE0"/>
    <w:rsid w:val="003F56DE"/>
    <w:rsid w:val="003F60A9"/>
    <w:rsid w:val="003F62BA"/>
    <w:rsid w:val="003F73CD"/>
    <w:rsid w:val="003F749A"/>
    <w:rsid w:val="00401A47"/>
    <w:rsid w:val="004022E1"/>
    <w:rsid w:val="0040736E"/>
    <w:rsid w:val="00413D04"/>
    <w:rsid w:val="0042264E"/>
    <w:rsid w:val="00426AD8"/>
    <w:rsid w:val="0043014C"/>
    <w:rsid w:val="00430E9F"/>
    <w:rsid w:val="00431CCD"/>
    <w:rsid w:val="00434C9C"/>
    <w:rsid w:val="00434D31"/>
    <w:rsid w:val="004435B2"/>
    <w:rsid w:val="00443982"/>
    <w:rsid w:val="004466B1"/>
    <w:rsid w:val="00453567"/>
    <w:rsid w:val="00454CEE"/>
    <w:rsid w:val="0045617C"/>
    <w:rsid w:val="00456AE8"/>
    <w:rsid w:val="00461415"/>
    <w:rsid w:val="00461457"/>
    <w:rsid w:val="004615A1"/>
    <w:rsid w:val="0046347A"/>
    <w:rsid w:val="00464A47"/>
    <w:rsid w:val="00467F2E"/>
    <w:rsid w:val="00473061"/>
    <w:rsid w:val="00473245"/>
    <w:rsid w:val="0047536D"/>
    <w:rsid w:val="00475753"/>
    <w:rsid w:val="004777C8"/>
    <w:rsid w:val="004815AB"/>
    <w:rsid w:val="0048651F"/>
    <w:rsid w:val="004877C6"/>
    <w:rsid w:val="00493103"/>
    <w:rsid w:val="00493743"/>
    <w:rsid w:val="00493A35"/>
    <w:rsid w:val="0049698E"/>
    <w:rsid w:val="004A1EE5"/>
    <w:rsid w:val="004B101A"/>
    <w:rsid w:val="004B1147"/>
    <w:rsid w:val="004B61FD"/>
    <w:rsid w:val="004C2089"/>
    <w:rsid w:val="004C2DD5"/>
    <w:rsid w:val="004C3B99"/>
    <w:rsid w:val="004C7665"/>
    <w:rsid w:val="004D03AB"/>
    <w:rsid w:val="004D054D"/>
    <w:rsid w:val="004D098C"/>
    <w:rsid w:val="004D2EBF"/>
    <w:rsid w:val="004D3419"/>
    <w:rsid w:val="004D61B4"/>
    <w:rsid w:val="004D72C9"/>
    <w:rsid w:val="004E0125"/>
    <w:rsid w:val="004E2F3B"/>
    <w:rsid w:val="004E5EC1"/>
    <w:rsid w:val="004F2EC6"/>
    <w:rsid w:val="004F3B8C"/>
    <w:rsid w:val="004F6C2B"/>
    <w:rsid w:val="004F6D3F"/>
    <w:rsid w:val="004F74EC"/>
    <w:rsid w:val="00500EBA"/>
    <w:rsid w:val="00507F13"/>
    <w:rsid w:val="005112DA"/>
    <w:rsid w:val="0051732F"/>
    <w:rsid w:val="00524433"/>
    <w:rsid w:val="00525C06"/>
    <w:rsid w:val="00526A57"/>
    <w:rsid w:val="005274B1"/>
    <w:rsid w:val="00533DF3"/>
    <w:rsid w:val="00536100"/>
    <w:rsid w:val="00536DE5"/>
    <w:rsid w:val="00543EAF"/>
    <w:rsid w:val="00545BB9"/>
    <w:rsid w:val="00546D83"/>
    <w:rsid w:val="00556054"/>
    <w:rsid w:val="0055776E"/>
    <w:rsid w:val="0056076A"/>
    <w:rsid w:val="005607EC"/>
    <w:rsid w:val="005610FA"/>
    <w:rsid w:val="00564AE3"/>
    <w:rsid w:val="00567598"/>
    <w:rsid w:val="00571570"/>
    <w:rsid w:val="00571B7E"/>
    <w:rsid w:val="00573BA4"/>
    <w:rsid w:val="00577A4C"/>
    <w:rsid w:val="00577BE0"/>
    <w:rsid w:val="005803B5"/>
    <w:rsid w:val="005830C5"/>
    <w:rsid w:val="0058522F"/>
    <w:rsid w:val="00586ED7"/>
    <w:rsid w:val="00587123"/>
    <w:rsid w:val="00587265"/>
    <w:rsid w:val="0059055C"/>
    <w:rsid w:val="00596C92"/>
    <w:rsid w:val="005A4383"/>
    <w:rsid w:val="005A4A07"/>
    <w:rsid w:val="005A5398"/>
    <w:rsid w:val="005B1A02"/>
    <w:rsid w:val="005B1CCC"/>
    <w:rsid w:val="005B1D0B"/>
    <w:rsid w:val="005B29B8"/>
    <w:rsid w:val="005B628A"/>
    <w:rsid w:val="005B7972"/>
    <w:rsid w:val="005C2014"/>
    <w:rsid w:val="005C21B8"/>
    <w:rsid w:val="005C3099"/>
    <w:rsid w:val="005C3AED"/>
    <w:rsid w:val="005C6217"/>
    <w:rsid w:val="005C7018"/>
    <w:rsid w:val="005D045C"/>
    <w:rsid w:val="005D04F0"/>
    <w:rsid w:val="005D1265"/>
    <w:rsid w:val="005D2C82"/>
    <w:rsid w:val="005D2FA7"/>
    <w:rsid w:val="005D4F7A"/>
    <w:rsid w:val="005D7976"/>
    <w:rsid w:val="005F00A0"/>
    <w:rsid w:val="005F07C3"/>
    <w:rsid w:val="005F0AA1"/>
    <w:rsid w:val="005F19D3"/>
    <w:rsid w:val="005F1A83"/>
    <w:rsid w:val="005F1CA8"/>
    <w:rsid w:val="005F3916"/>
    <w:rsid w:val="005F63BF"/>
    <w:rsid w:val="0060106E"/>
    <w:rsid w:val="00603102"/>
    <w:rsid w:val="006048CA"/>
    <w:rsid w:val="006055A6"/>
    <w:rsid w:val="00606083"/>
    <w:rsid w:val="0062597B"/>
    <w:rsid w:val="0063054B"/>
    <w:rsid w:val="006322F3"/>
    <w:rsid w:val="0063393E"/>
    <w:rsid w:val="00633A4D"/>
    <w:rsid w:val="006345F9"/>
    <w:rsid w:val="00640CA5"/>
    <w:rsid w:val="00643174"/>
    <w:rsid w:val="00644C8C"/>
    <w:rsid w:val="00645EB7"/>
    <w:rsid w:val="006476B7"/>
    <w:rsid w:val="00650849"/>
    <w:rsid w:val="006533D6"/>
    <w:rsid w:val="00655829"/>
    <w:rsid w:val="006561EF"/>
    <w:rsid w:val="00661039"/>
    <w:rsid w:val="006615D8"/>
    <w:rsid w:val="00663D70"/>
    <w:rsid w:val="006654C0"/>
    <w:rsid w:val="00681795"/>
    <w:rsid w:val="0068312A"/>
    <w:rsid w:val="00683513"/>
    <w:rsid w:val="0068581B"/>
    <w:rsid w:val="006870F9"/>
    <w:rsid w:val="00690DCA"/>
    <w:rsid w:val="00694084"/>
    <w:rsid w:val="0069526C"/>
    <w:rsid w:val="006957A4"/>
    <w:rsid w:val="00695F7D"/>
    <w:rsid w:val="006975A7"/>
    <w:rsid w:val="006A0B43"/>
    <w:rsid w:val="006A2B39"/>
    <w:rsid w:val="006A4CB3"/>
    <w:rsid w:val="006B2EB3"/>
    <w:rsid w:val="006B309A"/>
    <w:rsid w:val="006B3AF3"/>
    <w:rsid w:val="006B3F5D"/>
    <w:rsid w:val="006B54D7"/>
    <w:rsid w:val="006C03B3"/>
    <w:rsid w:val="006C1BF9"/>
    <w:rsid w:val="006C27CE"/>
    <w:rsid w:val="006C36F4"/>
    <w:rsid w:val="006C7048"/>
    <w:rsid w:val="006C776B"/>
    <w:rsid w:val="006C7A04"/>
    <w:rsid w:val="006D1459"/>
    <w:rsid w:val="006D3C36"/>
    <w:rsid w:val="006D6B25"/>
    <w:rsid w:val="006E0C51"/>
    <w:rsid w:val="006E7EB0"/>
    <w:rsid w:val="006F1B0F"/>
    <w:rsid w:val="006F4421"/>
    <w:rsid w:val="006F7FAF"/>
    <w:rsid w:val="0070252D"/>
    <w:rsid w:val="00702FAA"/>
    <w:rsid w:val="007054A9"/>
    <w:rsid w:val="00706F4F"/>
    <w:rsid w:val="00707670"/>
    <w:rsid w:val="00710097"/>
    <w:rsid w:val="007100D2"/>
    <w:rsid w:val="00713084"/>
    <w:rsid w:val="0071677A"/>
    <w:rsid w:val="00717743"/>
    <w:rsid w:val="00720675"/>
    <w:rsid w:val="00724771"/>
    <w:rsid w:val="00724D67"/>
    <w:rsid w:val="00725CD0"/>
    <w:rsid w:val="00727771"/>
    <w:rsid w:val="0073092A"/>
    <w:rsid w:val="00731FE3"/>
    <w:rsid w:val="0073266F"/>
    <w:rsid w:val="00736549"/>
    <w:rsid w:val="00736814"/>
    <w:rsid w:val="007379DC"/>
    <w:rsid w:val="00741C1B"/>
    <w:rsid w:val="00747AD5"/>
    <w:rsid w:val="00750E8E"/>
    <w:rsid w:val="00751CDE"/>
    <w:rsid w:val="00753690"/>
    <w:rsid w:val="0075397E"/>
    <w:rsid w:val="00754EC5"/>
    <w:rsid w:val="00764F82"/>
    <w:rsid w:val="00767793"/>
    <w:rsid w:val="00770A7E"/>
    <w:rsid w:val="00770D32"/>
    <w:rsid w:val="00777EB8"/>
    <w:rsid w:val="0078165A"/>
    <w:rsid w:val="00783AB4"/>
    <w:rsid w:val="00786000"/>
    <w:rsid w:val="007901B9"/>
    <w:rsid w:val="00790E0D"/>
    <w:rsid w:val="00792A83"/>
    <w:rsid w:val="00794006"/>
    <w:rsid w:val="00794CCF"/>
    <w:rsid w:val="00797C7F"/>
    <w:rsid w:val="007A17E7"/>
    <w:rsid w:val="007A3200"/>
    <w:rsid w:val="007A5B00"/>
    <w:rsid w:val="007B31F2"/>
    <w:rsid w:val="007B3818"/>
    <w:rsid w:val="007B56E5"/>
    <w:rsid w:val="007B5EF0"/>
    <w:rsid w:val="007C23AE"/>
    <w:rsid w:val="007C41D6"/>
    <w:rsid w:val="007C716C"/>
    <w:rsid w:val="007C7629"/>
    <w:rsid w:val="007D2518"/>
    <w:rsid w:val="007D38C4"/>
    <w:rsid w:val="007D4375"/>
    <w:rsid w:val="007D7F90"/>
    <w:rsid w:val="007E295D"/>
    <w:rsid w:val="007E2E82"/>
    <w:rsid w:val="007E4EFB"/>
    <w:rsid w:val="007F0F36"/>
    <w:rsid w:val="007F1B41"/>
    <w:rsid w:val="007F2130"/>
    <w:rsid w:val="007F2983"/>
    <w:rsid w:val="007F3AB4"/>
    <w:rsid w:val="007F3B0D"/>
    <w:rsid w:val="007F4912"/>
    <w:rsid w:val="007F59D5"/>
    <w:rsid w:val="00804AE1"/>
    <w:rsid w:val="008052B2"/>
    <w:rsid w:val="008114B3"/>
    <w:rsid w:val="00831A02"/>
    <w:rsid w:val="00831FD7"/>
    <w:rsid w:val="008335E6"/>
    <w:rsid w:val="00833E4D"/>
    <w:rsid w:val="00835468"/>
    <w:rsid w:val="008438D3"/>
    <w:rsid w:val="008501F8"/>
    <w:rsid w:val="00850424"/>
    <w:rsid w:val="008530B8"/>
    <w:rsid w:val="0085604E"/>
    <w:rsid w:val="00862110"/>
    <w:rsid w:val="00865D67"/>
    <w:rsid w:val="008665AD"/>
    <w:rsid w:val="00867F92"/>
    <w:rsid w:val="00873268"/>
    <w:rsid w:val="0087722C"/>
    <w:rsid w:val="008773CA"/>
    <w:rsid w:val="00880036"/>
    <w:rsid w:val="00887E1E"/>
    <w:rsid w:val="008911ED"/>
    <w:rsid w:val="0089126D"/>
    <w:rsid w:val="00891BDE"/>
    <w:rsid w:val="008A1D8A"/>
    <w:rsid w:val="008A3A55"/>
    <w:rsid w:val="008A5C9A"/>
    <w:rsid w:val="008B0D3E"/>
    <w:rsid w:val="008B122B"/>
    <w:rsid w:val="008B7635"/>
    <w:rsid w:val="008C4326"/>
    <w:rsid w:val="008C7737"/>
    <w:rsid w:val="008C78A0"/>
    <w:rsid w:val="008D1AFE"/>
    <w:rsid w:val="008E0ED8"/>
    <w:rsid w:val="008E17A1"/>
    <w:rsid w:val="008E17D0"/>
    <w:rsid w:val="008E22A4"/>
    <w:rsid w:val="008E5CDF"/>
    <w:rsid w:val="008E5E89"/>
    <w:rsid w:val="008E67D2"/>
    <w:rsid w:val="008E73F0"/>
    <w:rsid w:val="008F080E"/>
    <w:rsid w:val="008F086D"/>
    <w:rsid w:val="008F13C0"/>
    <w:rsid w:val="008F156F"/>
    <w:rsid w:val="008F307D"/>
    <w:rsid w:val="008F5E88"/>
    <w:rsid w:val="008F6673"/>
    <w:rsid w:val="0090069F"/>
    <w:rsid w:val="0091183B"/>
    <w:rsid w:val="00912B9C"/>
    <w:rsid w:val="00914866"/>
    <w:rsid w:val="0091575B"/>
    <w:rsid w:val="00915957"/>
    <w:rsid w:val="009206AB"/>
    <w:rsid w:val="0092076F"/>
    <w:rsid w:val="00921B79"/>
    <w:rsid w:val="009223D9"/>
    <w:rsid w:val="009242CE"/>
    <w:rsid w:val="00926D74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46E7B"/>
    <w:rsid w:val="00950E23"/>
    <w:rsid w:val="009536E9"/>
    <w:rsid w:val="00953738"/>
    <w:rsid w:val="00954274"/>
    <w:rsid w:val="009557DB"/>
    <w:rsid w:val="009612B8"/>
    <w:rsid w:val="009652D1"/>
    <w:rsid w:val="00966AC6"/>
    <w:rsid w:val="009677FC"/>
    <w:rsid w:val="009701B4"/>
    <w:rsid w:val="00970C57"/>
    <w:rsid w:val="00970EDE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43FA"/>
    <w:rsid w:val="00996F48"/>
    <w:rsid w:val="009A2EF2"/>
    <w:rsid w:val="009A38D7"/>
    <w:rsid w:val="009A699E"/>
    <w:rsid w:val="009B5A5F"/>
    <w:rsid w:val="009B6466"/>
    <w:rsid w:val="009B74F1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2860"/>
    <w:rsid w:val="00A03C09"/>
    <w:rsid w:val="00A044D5"/>
    <w:rsid w:val="00A047EF"/>
    <w:rsid w:val="00A12490"/>
    <w:rsid w:val="00A17F5C"/>
    <w:rsid w:val="00A20A0B"/>
    <w:rsid w:val="00A22A97"/>
    <w:rsid w:val="00A232C2"/>
    <w:rsid w:val="00A243BF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51D2"/>
    <w:rsid w:val="00A5714B"/>
    <w:rsid w:val="00A577D8"/>
    <w:rsid w:val="00A61873"/>
    <w:rsid w:val="00A632FC"/>
    <w:rsid w:val="00A6688F"/>
    <w:rsid w:val="00A711AA"/>
    <w:rsid w:val="00A7205B"/>
    <w:rsid w:val="00A72286"/>
    <w:rsid w:val="00A737FE"/>
    <w:rsid w:val="00A7720C"/>
    <w:rsid w:val="00A802AC"/>
    <w:rsid w:val="00A81AEA"/>
    <w:rsid w:val="00A846F3"/>
    <w:rsid w:val="00A86A0D"/>
    <w:rsid w:val="00A87EFD"/>
    <w:rsid w:val="00A90992"/>
    <w:rsid w:val="00A909BC"/>
    <w:rsid w:val="00A939FC"/>
    <w:rsid w:val="00A9550C"/>
    <w:rsid w:val="00A95B34"/>
    <w:rsid w:val="00A9647A"/>
    <w:rsid w:val="00A97C1D"/>
    <w:rsid w:val="00A97E60"/>
    <w:rsid w:val="00AA214C"/>
    <w:rsid w:val="00AA25F7"/>
    <w:rsid w:val="00AA406B"/>
    <w:rsid w:val="00AA56DF"/>
    <w:rsid w:val="00AA7E83"/>
    <w:rsid w:val="00AB11E4"/>
    <w:rsid w:val="00AB3352"/>
    <w:rsid w:val="00AB60C0"/>
    <w:rsid w:val="00AC0F47"/>
    <w:rsid w:val="00AC2D07"/>
    <w:rsid w:val="00AC3942"/>
    <w:rsid w:val="00AC5430"/>
    <w:rsid w:val="00AC7CE8"/>
    <w:rsid w:val="00AD1406"/>
    <w:rsid w:val="00AD24AD"/>
    <w:rsid w:val="00AD3645"/>
    <w:rsid w:val="00AD4447"/>
    <w:rsid w:val="00AD6A69"/>
    <w:rsid w:val="00AD6D06"/>
    <w:rsid w:val="00AE1D7F"/>
    <w:rsid w:val="00AE2C82"/>
    <w:rsid w:val="00AF429B"/>
    <w:rsid w:val="00AF4B77"/>
    <w:rsid w:val="00AF5CD5"/>
    <w:rsid w:val="00AF5FA9"/>
    <w:rsid w:val="00AF608D"/>
    <w:rsid w:val="00B009D9"/>
    <w:rsid w:val="00B01CA8"/>
    <w:rsid w:val="00B032CD"/>
    <w:rsid w:val="00B04CBC"/>
    <w:rsid w:val="00B112E5"/>
    <w:rsid w:val="00B12A68"/>
    <w:rsid w:val="00B1430E"/>
    <w:rsid w:val="00B16635"/>
    <w:rsid w:val="00B17986"/>
    <w:rsid w:val="00B2175B"/>
    <w:rsid w:val="00B21A8C"/>
    <w:rsid w:val="00B23D4A"/>
    <w:rsid w:val="00B2437F"/>
    <w:rsid w:val="00B247DE"/>
    <w:rsid w:val="00B344AB"/>
    <w:rsid w:val="00B3480D"/>
    <w:rsid w:val="00B351A6"/>
    <w:rsid w:val="00B352B9"/>
    <w:rsid w:val="00B358D2"/>
    <w:rsid w:val="00B3777C"/>
    <w:rsid w:val="00B40B7C"/>
    <w:rsid w:val="00B41550"/>
    <w:rsid w:val="00B50985"/>
    <w:rsid w:val="00B529CE"/>
    <w:rsid w:val="00B53186"/>
    <w:rsid w:val="00B53E33"/>
    <w:rsid w:val="00B54667"/>
    <w:rsid w:val="00B54E93"/>
    <w:rsid w:val="00B55B8B"/>
    <w:rsid w:val="00B56003"/>
    <w:rsid w:val="00B61985"/>
    <w:rsid w:val="00B61BAB"/>
    <w:rsid w:val="00B61D4B"/>
    <w:rsid w:val="00B66435"/>
    <w:rsid w:val="00B67AE3"/>
    <w:rsid w:val="00B7115F"/>
    <w:rsid w:val="00B71221"/>
    <w:rsid w:val="00B743A3"/>
    <w:rsid w:val="00B77DE0"/>
    <w:rsid w:val="00B81621"/>
    <w:rsid w:val="00B820F6"/>
    <w:rsid w:val="00B826F6"/>
    <w:rsid w:val="00B838ED"/>
    <w:rsid w:val="00B83AF2"/>
    <w:rsid w:val="00B8634E"/>
    <w:rsid w:val="00B87E84"/>
    <w:rsid w:val="00B9350A"/>
    <w:rsid w:val="00B936E2"/>
    <w:rsid w:val="00B93FA1"/>
    <w:rsid w:val="00B94742"/>
    <w:rsid w:val="00B95B94"/>
    <w:rsid w:val="00B97B6C"/>
    <w:rsid w:val="00BA13F4"/>
    <w:rsid w:val="00BA2180"/>
    <w:rsid w:val="00BA3C97"/>
    <w:rsid w:val="00BA5D02"/>
    <w:rsid w:val="00BA728E"/>
    <w:rsid w:val="00BB0A4D"/>
    <w:rsid w:val="00BB1957"/>
    <w:rsid w:val="00BB1C21"/>
    <w:rsid w:val="00BB24F4"/>
    <w:rsid w:val="00BB29B3"/>
    <w:rsid w:val="00BB563C"/>
    <w:rsid w:val="00BB6067"/>
    <w:rsid w:val="00BC3417"/>
    <w:rsid w:val="00BC461B"/>
    <w:rsid w:val="00BC4D2E"/>
    <w:rsid w:val="00BC74EE"/>
    <w:rsid w:val="00BD01A9"/>
    <w:rsid w:val="00BD2F4B"/>
    <w:rsid w:val="00BD3CCF"/>
    <w:rsid w:val="00BD71EB"/>
    <w:rsid w:val="00BE0E74"/>
    <w:rsid w:val="00BE3F52"/>
    <w:rsid w:val="00BE62B7"/>
    <w:rsid w:val="00BE6429"/>
    <w:rsid w:val="00BE741F"/>
    <w:rsid w:val="00BE7B49"/>
    <w:rsid w:val="00BF0E82"/>
    <w:rsid w:val="00BF37BD"/>
    <w:rsid w:val="00BF3BF5"/>
    <w:rsid w:val="00BF5020"/>
    <w:rsid w:val="00C00131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4158"/>
    <w:rsid w:val="00C254E7"/>
    <w:rsid w:val="00C257ED"/>
    <w:rsid w:val="00C30024"/>
    <w:rsid w:val="00C31004"/>
    <w:rsid w:val="00C32FC4"/>
    <w:rsid w:val="00C335CB"/>
    <w:rsid w:val="00C4670A"/>
    <w:rsid w:val="00C46DEE"/>
    <w:rsid w:val="00C533DE"/>
    <w:rsid w:val="00C539D4"/>
    <w:rsid w:val="00C57964"/>
    <w:rsid w:val="00C60AE7"/>
    <w:rsid w:val="00C61A28"/>
    <w:rsid w:val="00C620FB"/>
    <w:rsid w:val="00C652EE"/>
    <w:rsid w:val="00C66104"/>
    <w:rsid w:val="00C74F49"/>
    <w:rsid w:val="00C76FCC"/>
    <w:rsid w:val="00C77F1D"/>
    <w:rsid w:val="00C81118"/>
    <w:rsid w:val="00C81470"/>
    <w:rsid w:val="00C832C6"/>
    <w:rsid w:val="00C855D8"/>
    <w:rsid w:val="00C85752"/>
    <w:rsid w:val="00C9124A"/>
    <w:rsid w:val="00C9133D"/>
    <w:rsid w:val="00C96A7A"/>
    <w:rsid w:val="00CA1131"/>
    <w:rsid w:val="00CA1C79"/>
    <w:rsid w:val="00CA46F5"/>
    <w:rsid w:val="00CA59A0"/>
    <w:rsid w:val="00CA6E2D"/>
    <w:rsid w:val="00CA7F16"/>
    <w:rsid w:val="00CB0161"/>
    <w:rsid w:val="00CB10A3"/>
    <w:rsid w:val="00CB1462"/>
    <w:rsid w:val="00CB4330"/>
    <w:rsid w:val="00CC7381"/>
    <w:rsid w:val="00CD0EB2"/>
    <w:rsid w:val="00CD1016"/>
    <w:rsid w:val="00CE251D"/>
    <w:rsid w:val="00CE301B"/>
    <w:rsid w:val="00CE41EF"/>
    <w:rsid w:val="00CE5F4B"/>
    <w:rsid w:val="00CE663D"/>
    <w:rsid w:val="00CE6786"/>
    <w:rsid w:val="00CE68D1"/>
    <w:rsid w:val="00CE7455"/>
    <w:rsid w:val="00CF216C"/>
    <w:rsid w:val="00CF35E7"/>
    <w:rsid w:val="00CF3DFB"/>
    <w:rsid w:val="00CF4E42"/>
    <w:rsid w:val="00CF68E1"/>
    <w:rsid w:val="00D02B05"/>
    <w:rsid w:val="00D04C82"/>
    <w:rsid w:val="00D113C5"/>
    <w:rsid w:val="00D11EA5"/>
    <w:rsid w:val="00D12581"/>
    <w:rsid w:val="00D1656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47D57"/>
    <w:rsid w:val="00D51E5F"/>
    <w:rsid w:val="00D531E5"/>
    <w:rsid w:val="00D5430B"/>
    <w:rsid w:val="00D544AC"/>
    <w:rsid w:val="00D564A0"/>
    <w:rsid w:val="00D601FB"/>
    <w:rsid w:val="00D61F83"/>
    <w:rsid w:val="00D661A4"/>
    <w:rsid w:val="00D6787F"/>
    <w:rsid w:val="00D701DD"/>
    <w:rsid w:val="00D71224"/>
    <w:rsid w:val="00D761CC"/>
    <w:rsid w:val="00D800C3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A8A"/>
    <w:rsid w:val="00DD3C25"/>
    <w:rsid w:val="00DD4661"/>
    <w:rsid w:val="00DD4C8F"/>
    <w:rsid w:val="00DD557B"/>
    <w:rsid w:val="00DE4C37"/>
    <w:rsid w:val="00DF2CD8"/>
    <w:rsid w:val="00DF494C"/>
    <w:rsid w:val="00DF4D95"/>
    <w:rsid w:val="00DF64B1"/>
    <w:rsid w:val="00DF7B6D"/>
    <w:rsid w:val="00E0470E"/>
    <w:rsid w:val="00E07755"/>
    <w:rsid w:val="00E2315D"/>
    <w:rsid w:val="00E23BCB"/>
    <w:rsid w:val="00E2715B"/>
    <w:rsid w:val="00E30D3E"/>
    <w:rsid w:val="00E30E68"/>
    <w:rsid w:val="00E323FB"/>
    <w:rsid w:val="00E365C6"/>
    <w:rsid w:val="00E36E69"/>
    <w:rsid w:val="00E40F82"/>
    <w:rsid w:val="00E4181B"/>
    <w:rsid w:val="00E47A18"/>
    <w:rsid w:val="00E47B17"/>
    <w:rsid w:val="00E54BA7"/>
    <w:rsid w:val="00E55A20"/>
    <w:rsid w:val="00E55DCC"/>
    <w:rsid w:val="00E5641F"/>
    <w:rsid w:val="00E56701"/>
    <w:rsid w:val="00E61E80"/>
    <w:rsid w:val="00E621F4"/>
    <w:rsid w:val="00E62B80"/>
    <w:rsid w:val="00E63099"/>
    <w:rsid w:val="00E65708"/>
    <w:rsid w:val="00E676FC"/>
    <w:rsid w:val="00E67FCA"/>
    <w:rsid w:val="00E73274"/>
    <w:rsid w:val="00E73859"/>
    <w:rsid w:val="00E75149"/>
    <w:rsid w:val="00E75DEF"/>
    <w:rsid w:val="00E76DF3"/>
    <w:rsid w:val="00E77A71"/>
    <w:rsid w:val="00E809E3"/>
    <w:rsid w:val="00E86233"/>
    <w:rsid w:val="00E92233"/>
    <w:rsid w:val="00E92422"/>
    <w:rsid w:val="00EA5724"/>
    <w:rsid w:val="00EB1907"/>
    <w:rsid w:val="00EB36A1"/>
    <w:rsid w:val="00EB5672"/>
    <w:rsid w:val="00EC2E45"/>
    <w:rsid w:val="00EC7743"/>
    <w:rsid w:val="00ED3CE7"/>
    <w:rsid w:val="00ED547C"/>
    <w:rsid w:val="00ED5C44"/>
    <w:rsid w:val="00EE244A"/>
    <w:rsid w:val="00EE2FD0"/>
    <w:rsid w:val="00EE4AAE"/>
    <w:rsid w:val="00EE5AE7"/>
    <w:rsid w:val="00EF05A8"/>
    <w:rsid w:val="00EF0F33"/>
    <w:rsid w:val="00EF1C1D"/>
    <w:rsid w:val="00EF5D2E"/>
    <w:rsid w:val="00EF5F09"/>
    <w:rsid w:val="00F01129"/>
    <w:rsid w:val="00F01F56"/>
    <w:rsid w:val="00F02457"/>
    <w:rsid w:val="00F02926"/>
    <w:rsid w:val="00F05D75"/>
    <w:rsid w:val="00F05EAB"/>
    <w:rsid w:val="00F074DD"/>
    <w:rsid w:val="00F140BB"/>
    <w:rsid w:val="00F15A16"/>
    <w:rsid w:val="00F20870"/>
    <w:rsid w:val="00F22A29"/>
    <w:rsid w:val="00F2458C"/>
    <w:rsid w:val="00F27286"/>
    <w:rsid w:val="00F30DDD"/>
    <w:rsid w:val="00F34268"/>
    <w:rsid w:val="00F3499A"/>
    <w:rsid w:val="00F34C42"/>
    <w:rsid w:val="00F36C0E"/>
    <w:rsid w:val="00F40237"/>
    <w:rsid w:val="00F407B9"/>
    <w:rsid w:val="00F47420"/>
    <w:rsid w:val="00F50E7C"/>
    <w:rsid w:val="00F529D7"/>
    <w:rsid w:val="00F53B87"/>
    <w:rsid w:val="00F53C65"/>
    <w:rsid w:val="00F54A2B"/>
    <w:rsid w:val="00F5752B"/>
    <w:rsid w:val="00F60AC5"/>
    <w:rsid w:val="00F616BC"/>
    <w:rsid w:val="00F63A43"/>
    <w:rsid w:val="00F63BDA"/>
    <w:rsid w:val="00F65CA0"/>
    <w:rsid w:val="00F65EB9"/>
    <w:rsid w:val="00F67581"/>
    <w:rsid w:val="00F71BD8"/>
    <w:rsid w:val="00F733FA"/>
    <w:rsid w:val="00F73521"/>
    <w:rsid w:val="00F80C2B"/>
    <w:rsid w:val="00F81951"/>
    <w:rsid w:val="00F81FF3"/>
    <w:rsid w:val="00F8265D"/>
    <w:rsid w:val="00F82D5B"/>
    <w:rsid w:val="00F91FF5"/>
    <w:rsid w:val="00F9220C"/>
    <w:rsid w:val="00F92D02"/>
    <w:rsid w:val="00F94F82"/>
    <w:rsid w:val="00FA48EC"/>
    <w:rsid w:val="00FA4910"/>
    <w:rsid w:val="00FA5B35"/>
    <w:rsid w:val="00FA7154"/>
    <w:rsid w:val="00FA7280"/>
    <w:rsid w:val="00FB0A48"/>
    <w:rsid w:val="00FB539F"/>
    <w:rsid w:val="00FB6252"/>
    <w:rsid w:val="00FB6659"/>
    <w:rsid w:val="00FC0F59"/>
    <w:rsid w:val="00FC1E67"/>
    <w:rsid w:val="00FC3373"/>
    <w:rsid w:val="00FC46AA"/>
    <w:rsid w:val="00FC5DCE"/>
    <w:rsid w:val="00FC6864"/>
    <w:rsid w:val="00FC6A13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6DC9DB"/>
  <w15:docId w15:val="{653C53ED-842B-4900-B08C-7EB2C605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3513"/>
    <w:rPr>
      <w:color w:val="808080"/>
      <w:shd w:val="clear" w:color="auto" w:fill="E6E6E6"/>
    </w:rPr>
  </w:style>
  <w:style w:type="character" w:customStyle="1" w:styleId="apple-converted-space">
    <w:name w:val="apple-converted-space"/>
    <w:rsid w:val="00B61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4B78-45AD-4F22-8C5C-42F431E3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1627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Dahlke</dc:creator>
  <cp:lastModifiedBy>Marcin Susdorf</cp:lastModifiedBy>
  <cp:revision>2</cp:revision>
  <cp:lastPrinted>2017-10-09T08:49:00Z</cp:lastPrinted>
  <dcterms:created xsi:type="dcterms:W3CDTF">2019-05-09T08:25:00Z</dcterms:created>
  <dcterms:modified xsi:type="dcterms:W3CDTF">2019-05-09T08:25:00Z</dcterms:modified>
</cp:coreProperties>
</file>